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5F" w:rsidRDefault="00075164">
      <w:pPr>
        <w:widowControl/>
        <w:adjustRightInd w:val="0"/>
        <w:snapToGrid w:val="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附件1:</w:t>
      </w:r>
    </w:p>
    <w:p w:rsidR="00B3635F" w:rsidRDefault="00B3635F">
      <w:pPr>
        <w:widowControl/>
        <w:adjustRightInd w:val="0"/>
        <w:snapToGrid w:val="0"/>
        <w:ind w:firstLineChars="200" w:firstLine="600"/>
        <w:jc w:val="left"/>
        <w:rPr>
          <w:rFonts w:ascii="仿宋" w:eastAsia="仿宋" w:hAnsi="仿宋" w:cs="仿宋"/>
          <w:snapToGrid w:val="0"/>
          <w:color w:val="212529"/>
          <w:kern w:val="0"/>
          <w:sz w:val="30"/>
          <w:szCs w:val="30"/>
        </w:rPr>
      </w:pPr>
    </w:p>
    <w:p w:rsidR="00B3635F" w:rsidRDefault="00075164">
      <w:pPr>
        <w:widowControl/>
        <w:adjustRightInd w:val="0"/>
        <w:snapToGrid w:val="0"/>
        <w:jc w:val="center"/>
        <w:rPr>
          <w:rFonts w:ascii="方正小标宋简体" w:eastAsia="方正小标宋简体" w:hAnsi="方正小标宋简体" w:cs="方正小标宋简体"/>
          <w:b/>
          <w:bCs/>
          <w:snapToGrid w:val="0"/>
          <w:color w:val="212529"/>
          <w:kern w:val="0"/>
          <w:sz w:val="36"/>
          <w:szCs w:val="36"/>
        </w:rPr>
      </w:pPr>
      <w:r>
        <w:rPr>
          <w:rFonts w:ascii="方正小标宋简体" w:eastAsia="方正小标宋简体" w:hAnsi="方正小标宋简体" w:cs="方正小标宋简体" w:hint="eastAsia"/>
          <w:b/>
          <w:bCs/>
          <w:snapToGrid w:val="0"/>
          <w:color w:val="212529"/>
          <w:kern w:val="0"/>
          <w:sz w:val="36"/>
          <w:szCs w:val="36"/>
        </w:rPr>
        <w:t>2021年丹江口市事业单位公开招聘笔试</w:t>
      </w:r>
    </w:p>
    <w:p w:rsidR="00B3635F" w:rsidRDefault="00075164">
      <w:pPr>
        <w:widowControl/>
        <w:adjustRightInd w:val="0"/>
        <w:snapToGrid w:val="0"/>
        <w:jc w:val="center"/>
        <w:rPr>
          <w:rFonts w:ascii="方正小标宋简体" w:eastAsia="方正小标宋简体" w:hAnsi="方正小标宋简体" w:cs="方正小标宋简体"/>
          <w:b/>
          <w:bCs/>
          <w:snapToGrid w:val="0"/>
          <w:color w:val="212529"/>
          <w:kern w:val="0"/>
          <w:sz w:val="36"/>
          <w:szCs w:val="36"/>
        </w:rPr>
      </w:pPr>
      <w:r>
        <w:rPr>
          <w:rFonts w:ascii="方正小标宋简体" w:eastAsia="方正小标宋简体" w:hAnsi="方正小标宋简体" w:cs="方正小标宋简体" w:hint="eastAsia"/>
          <w:b/>
          <w:bCs/>
          <w:snapToGrid w:val="0"/>
          <w:color w:val="212529"/>
          <w:kern w:val="0"/>
          <w:sz w:val="36"/>
          <w:szCs w:val="36"/>
        </w:rPr>
        <w:t>疫情防控须知</w:t>
      </w:r>
    </w:p>
    <w:p w:rsidR="00B3635F" w:rsidRDefault="00B3635F">
      <w:pPr>
        <w:widowControl/>
        <w:adjustRightInd w:val="0"/>
        <w:snapToGrid w:val="0"/>
        <w:ind w:firstLineChars="200" w:firstLine="602"/>
        <w:jc w:val="left"/>
        <w:rPr>
          <w:rFonts w:ascii="仿宋" w:eastAsia="仿宋" w:hAnsi="仿宋" w:cs="仿宋"/>
          <w:b/>
          <w:bCs/>
          <w:snapToGrid w:val="0"/>
          <w:color w:val="212529"/>
          <w:kern w:val="0"/>
          <w:sz w:val="30"/>
          <w:szCs w:val="30"/>
        </w:rPr>
      </w:pPr>
    </w:p>
    <w:p w:rsidR="00B3635F" w:rsidRDefault="00075164">
      <w:pPr>
        <w:widowControl/>
        <w:numPr>
          <w:ilvl w:val="0"/>
          <w:numId w:val="1"/>
        </w:numPr>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应试人员应进行自我健康安全排查，考前28天内有国内疫情中高风险区或国(境)外旅居史的考生不得参加考试,正在集中或居家隔离的考生不得参加考试。</w:t>
      </w:r>
    </w:p>
    <w:p w:rsidR="00B3635F" w:rsidRDefault="00075164">
      <w:pPr>
        <w:widowControl/>
        <w:numPr>
          <w:ilvl w:val="0"/>
          <w:numId w:val="1"/>
        </w:numPr>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应试人员应接尽接新冠疫苗。应试人员应尽量在考前接种新冠疫苗，因禁忌症等原因未接种的需要下载并填写《2021年丹江口市事业单位公开招聘笔试考生健康声明及安全考试承诺书》,并注明禁忌症类型等原因,进入考点需出示提交承诺书。</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三、应试人员要采取合适的出行方式,须自备口罩做好个人防护工作,并与他人保持安全间距。考试期间,应全程佩戴口罩(在接受身份验证时须临时摘除口罩)。</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四、应试人员入场前应主动配合接受体温检测,出示通信大数据行程卡为绿码且到访地无星号标识、健康码(不限湖北省)绿码和考前48小时内湖北省内核酸检测阴性证明及现场测量体温正常(&lt;37.3℃),方可进入考试区域。体温测量若出现发热等可疑症状的人员,应至临时等候区复测体温。复测仍超过37.3℃的,经考点现场医疗卫生专业人员评估后,具备参加考试条件的,在隔离考场参加考试;不具备相关条件的,</w:t>
      </w:r>
      <w:r w:rsidR="00190D4E">
        <w:rPr>
          <w:rFonts w:ascii="仿宋" w:eastAsia="仿宋" w:hAnsi="仿宋" w:cs="仿宋" w:hint="eastAsia"/>
          <w:snapToGrid w:val="0"/>
          <w:color w:val="212529"/>
          <w:kern w:val="0"/>
          <w:sz w:val="30"/>
          <w:szCs w:val="30"/>
        </w:rPr>
        <w:t>按</w:t>
      </w:r>
      <w:r>
        <w:rPr>
          <w:rFonts w:ascii="仿宋" w:eastAsia="仿宋" w:hAnsi="仿宋" w:cs="仿宋" w:hint="eastAsia"/>
          <w:snapToGrid w:val="0"/>
          <w:color w:val="212529"/>
          <w:kern w:val="0"/>
          <w:sz w:val="30"/>
          <w:szCs w:val="30"/>
        </w:rPr>
        <w:t>疾控部门</w:t>
      </w:r>
      <w:r w:rsidR="00190D4E">
        <w:rPr>
          <w:rFonts w:ascii="仿宋" w:eastAsia="仿宋" w:hAnsi="仿宋" w:cs="仿宋" w:hint="eastAsia"/>
          <w:snapToGrid w:val="0"/>
          <w:color w:val="212529"/>
          <w:kern w:val="0"/>
          <w:sz w:val="30"/>
          <w:szCs w:val="30"/>
        </w:rPr>
        <w:t>相关</w:t>
      </w:r>
      <w:r>
        <w:rPr>
          <w:rFonts w:ascii="仿宋" w:eastAsia="仿宋" w:hAnsi="仿宋" w:cs="仿宋" w:hint="eastAsia"/>
          <w:snapToGrid w:val="0"/>
          <w:color w:val="212529"/>
          <w:kern w:val="0"/>
          <w:sz w:val="30"/>
          <w:szCs w:val="30"/>
        </w:rPr>
        <w:t>要求采取防控措施。</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五、应试人员在进入考场后及考试期间出现发热、干咳等异常症状的,应主动告知监考人员,经考点医疗防疫人员评估后,具</w:t>
      </w:r>
      <w:r>
        <w:rPr>
          <w:rFonts w:ascii="仿宋" w:eastAsia="仿宋" w:hAnsi="仿宋" w:cs="仿宋" w:hint="eastAsia"/>
          <w:snapToGrid w:val="0"/>
          <w:color w:val="212529"/>
          <w:kern w:val="0"/>
          <w:sz w:val="30"/>
          <w:szCs w:val="30"/>
        </w:rPr>
        <w:lastRenderedPageBreak/>
        <w:t>备参加考试条件的,在临时隔离考场继续考试;不具备相关条件的,按疾控部门相关要求处理。</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七、</w:t>
      </w:r>
      <w:r>
        <w:rPr>
          <w:rFonts w:ascii="仿宋" w:eastAsia="仿宋" w:hAnsi="仿宋" w:cs="仿宋" w:hint="eastAsia"/>
          <w:b/>
          <w:bCs/>
          <w:snapToGrid w:val="0"/>
          <w:color w:val="0000FF"/>
          <w:kern w:val="0"/>
          <w:sz w:val="36"/>
          <w:szCs w:val="36"/>
        </w:rPr>
        <w:t>应试人员在打印准考证前应认真阅读本须知,承诺知悉并遵守须知相关要求,并自愿承担相关责任。</w:t>
      </w:r>
      <w:r>
        <w:rPr>
          <w:rFonts w:ascii="仿宋" w:eastAsia="仿宋" w:hAnsi="仿宋" w:cs="仿宋" w:hint="eastAsia"/>
          <w:snapToGrid w:val="0"/>
          <w:color w:val="212529"/>
          <w:kern w:val="0"/>
          <w:sz w:val="30"/>
          <w:szCs w:val="30"/>
        </w:rPr>
        <w:t>凡隐瞒或谎报旅居史、接触史、健康状况等疫情防控重点信息,不配合工作人员进行防疫检测、询问、排查、送诊等造成严重后</w:t>
      </w:r>
      <w:bookmarkStart w:id="0" w:name="_GoBack"/>
      <w:bookmarkEnd w:id="0"/>
      <w:r>
        <w:rPr>
          <w:rFonts w:ascii="仿宋" w:eastAsia="仿宋" w:hAnsi="仿宋" w:cs="仿宋" w:hint="eastAsia"/>
          <w:snapToGrid w:val="0"/>
          <w:color w:val="212529"/>
          <w:kern w:val="0"/>
          <w:sz w:val="30"/>
          <w:szCs w:val="30"/>
        </w:rPr>
        <w:t>果的,按照疫情防控相关规定及法律法规严肃处理。</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八、请考生提前了解相关疫情防控政策，以免因疫情防控工作给参加考试造成不便。疫情风险等级查询可使用“国务院客户端”微信小程序点击“疫情风险查询”,或在微信小程序中搜索“疫情风险等级查询”,或登</w:t>
      </w:r>
      <w:hyperlink r:id="rId8" w:history="1">
        <w:r>
          <w:rPr>
            <w:rStyle w:val="a3"/>
            <w:rFonts w:ascii="仿宋" w:eastAsia="仿宋" w:hAnsi="仿宋" w:cs="仿宋" w:hint="eastAsia"/>
            <w:snapToGrid w:val="0"/>
            <w:color w:val="212529"/>
            <w:kern w:val="0"/>
            <w:sz w:val="24"/>
            <w:szCs w:val="24"/>
          </w:rPr>
          <w:t>http://bmfw.www.gov.cn/yqfxdjcx/index.html</w:t>
        </w:r>
      </w:hyperlink>
      <w:r>
        <w:rPr>
          <w:rFonts w:ascii="仿宋" w:eastAsia="仿宋" w:hAnsi="仿宋" w:cs="仿宋" w:hint="eastAsia"/>
          <w:snapToGrid w:val="0"/>
          <w:color w:val="212529"/>
          <w:kern w:val="0"/>
          <w:sz w:val="30"/>
          <w:szCs w:val="30"/>
        </w:rPr>
        <w:t>,选择查询地区即可了解该地的疫情风险等级。</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本须知发布后,省市疫情防控工作有新规定和要求的,从其规定和要求执行。</w:t>
      </w:r>
    </w:p>
    <w:p w:rsidR="00B3635F" w:rsidRDefault="00B3635F">
      <w:pPr>
        <w:spacing w:line="360" w:lineRule="auto"/>
      </w:pPr>
    </w:p>
    <w:sectPr w:rsidR="00B3635F" w:rsidSect="00B363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3E" w:rsidRDefault="00AF553E" w:rsidP="006A3DFF">
      <w:r>
        <w:separator/>
      </w:r>
    </w:p>
  </w:endnote>
  <w:endnote w:type="continuationSeparator" w:id="1">
    <w:p w:rsidR="00AF553E" w:rsidRDefault="00AF553E" w:rsidP="006A3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3E" w:rsidRDefault="00AF553E" w:rsidP="006A3DFF">
      <w:r>
        <w:separator/>
      </w:r>
    </w:p>
  </w:footnote>
  <w:footnote w:type="continuationSeparator" w:id="1">
    <w:p w:rsidR="00AF553E" w:rsidRDefault="00AF553E" w:rsidP="006A3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6EAF3"/>
    <w:multiLevelType w:val="singleLevel"/>
    <w:tmpl w:val="5B76EAF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58BF3045"/>
    <w:rsid w:val="00075164"/>
    <w:rsid w:val="00190D4E"/>
    <w:rsid w:val="005F5A26"/>
    <w:rsid w:val="006A3DFF"/>
    <w:rsid w:val="00AF553E"/>
    <w:rsid w:val="00B3635F"/>
    <w:rsid w:val="17A96C25"/>
    <w:rsid w:val="1AB45138"/>
    <w:rsid w:val="1DA950E3"/>
    <w:rsid w:val="2DEF482B"/>
    <w:rsid w:val="3149768C"/>
    <w:rsid w:val="336A4EF6"/>
    <w:rsid w:val="53B82961"/>
    <w:rsid w:val="58BF3045"/>
    <w:rsid w:val="6C9D2ACE"/>
    <w:rsid w:val="6F1A30A5"/>
    <w:rsid w:val="7CF67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35F"/>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B3635F"/>
    <w:rPr>
      <w:color w:val="800080"/>
      <w:u w:val="single"/>
    </w:rPr>
  </w:style>
  <w:style w:type="character" w:styleId="a4">
    <w:name w:val="Hyperlink"/>
    <w:basedOn w:val="a0"/>
    <w:qFormat/>
    <w:rsid w:val="00B3635F"/>
    <w:rPr>
      <w:color w:val="0000FF"/>
      <w:u w:val="single"/>
    </w:rPr>
  </w:style>
  <w:style w:type="paragraph" w:styleId="a5">
    <w:name w:val="header"/>
    <w:basedOn w:val="a"/>
    <w:link w:val="Char"/>
    <w:rsid w:val="006A3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A3DFF"/>
    <w:rPr>
      <w:rFonts w:ascii="等线" w:eastAsia="等线" w:hAnsi="等线"/>
      <w:kern w:val="2"/>
      <w:sz w:val="18"/>
      <w:szCs w:val="18"/>
    </w:rPr>
  </w:style>
  <w:style w:type="paragraph" w:styleId="a6">
    <w:name w:val="footer"/>
    <w:basedOn w:val="a"/>
    <w:link w:val="Char0"/>
    <w:rsid w:val="006A3DFF"/>
    <w:pPr>
      <w:tabs>
        <w:tab w:val="center" w:pos="4153"/>
        <w:tab w:val="right" w:pos="8306"/>
      </w:tabs>
      <w:snapToGrid w:val="0"/>
      <w:jc w:val="left"/>
    </w:pPr>
    <w:rPr>
      <w:sz w:val="18"/>
      <w:szCs w:val="18"/>
    </w:rPr>
  </w:style>
  <w:style w:type="character" w:customStyle="1" w:styleId="Char0">
    <w:name w:val="页脚 Char"/>
    <w:basedOn w:val="a0"/>
    <w:link w:val="a6"/>
    <w:rsid w:val="006A3DFF"/>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fw.www.gov.cn/yqfxdjcx/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164</Words>
  <Characters>935</Characters>
  <Application>Microsoft Office Word</Application>
  <DocSecurity>0</DocSecurity>
  <Lines>7</Lines>
  <Paragraphs>2</Paragraphs>
  <ScaleCrop>false</ScaleCrop>
  <Company>China</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djk_dxy</dc:creator>
  <cp:lastModifiedBy>User</cp:lastModifiedBy>
  <cp:revision>3</cp:revision>
  <dcterms:created xsi:type="dcterms:W3CDTF">2021-11-04T06:14:00Z</dcterms:created>
  <dcterms:modified xsi:type="dcterms:W3CDTF">2021-11-13T01:35:00Z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9698299056CE4B2E8BA2B27553B27D74</vt:lpwstr>
  </property>
</Properties>
</file>