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atLeast"/>
        <w:jc w:val="center"/>
        <w:textAlignment w:val="auto"/>
        <w:rPr>
          <w:rFonts w:hint="eastAsia" w:ascii="方正小标宋简体" w:hAnsi="方正小标宋简体" w:eastAsia="方正小标宋简体" w:cs="方正小标宋简体"/>
          <w:kern w:val="2"/>
          <w:sz w:val="36"/>
          <w:szCs w:val="36"/>
          <w:lang w:val="en-US" w:eastAsia="zh-CN" w:bidi="ar-SA"/>
        </w:rPr>
      </w:pPr>
      <w:r>
        <w:rPr>
          <w:rFonts w:hint="eastAsia" w:ascii="方正小标宋简体" w:hAnsi="方正小标宋简体" w:eastAsia="方正小标宋简体" w:cs="方正小标宋简体"/>
          <w:kern w:val="2"/>
          <w:sz w:val="36"/>
          <w:szCs w:val="36"/>
          <w:lang w:val="en-US" w:eastAsia="zh-CN" w:bidi="ar-SA"/>
        </w:rPr>
        <w:t>丹江口市2022年度统筹整合财政涉农资金</w:t>
      </w:r>
    </w:p>
    <w:p>
      <w:pPr>
        <w:pStyle w:val="1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atLeast"/>
        <w:jc w:val="center"/>
        <w:textAlignment w:val="auto"/>
        <w:rPr>
          <w:rFonts w:hint="eastAsia" w:ascii="方正小标宋简体" w:hAnsi="方正小标宋简体" w:eastAsia="方正小标宋简体" w:cs="方正小标宋简体"/>
          <w:kern w:val="2"/>
          <w:sz w:val="36"/>
          <w:szCs w:val="36"/>
          <w:lang w:val="en-US" w:eastAsia="zh-CN" w:bidi="ar-SA"/>
        </w:rPr>
      </w:pPr>
      <w:r>
        <w:rPr>
          <w:rFonts w:hint="eastAsia" w:ascii="方正小标宋简体" w:hAnsi="方正小标宋简体" w:eastAsia="方正小标宋简体" w:cs="方正小标宋简体"/>
          <w:kern w:val="2"/>
          <w:sz w:val="36"/>
          <w:szCs w:val="36"/>
          <w:lang w:val="en-US" w:eastAsia="zh-CN" w:bidi="ar-SA"/>
        </w:rPr>
        <w:t>巩固拓展脱贫攻坚成果衔接推进乡村振兴</w:t>
      </w:r>
    </w:p>
    <w:p>
      <w:pPr>
        <w:pStyle w:val="1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atLeast"/>
        <w:jc w:val="center"/>
        <w:textAlignment w:val="auto"/>
        <w:rPr>
          <w:rFonts w:hint="eastAsia" w:ascii="方正小标宋简体" w:hAnsi="方正小标宋简体" w:eastAsia="方正小标宋简体" w:cs="方正小标宋简体"/>
          <w:kern w:val="2"/>
          <w:sz w:val="36"/>
          <w:szCs w:val="36"/>
          <w:lang w:val="en-US" w:eastAsia="zh-CN" w:bidi="ar-SA"/>
        </w:rPr>
      </w:pPr>
      <w:r>
        <w:rPr>
          <w:rFonts w:hint="eastAsia" w:ascii="方正小标宋简体" w:hAnsi="方正小标宋简体" w:eastAsia="方正小标宋简体" w:cs="方正小标宋简体"/>
          <w:kern w:val="2"/>
          <w:sz w:val="36"/>
          <w:szCs w:val="36"/>
          <w:lang w:val="en-US" w:eastAsia="zh-CN" w:bidi="ar-SA"/>
        </w:rPr>
        <w:t>实施方案</w:t>
      </w:r>
    </w:p>
    <w:p>
      <w:pPr>
        <w:pStyle w:val="48"/>
        <w:keepNext w:val="0"/>
        <w:keepLines w:val="0"/>
        <w:pageBreakBefore w:val="0"/>
        <w:kinsoku/>
        <w:wordWrap/>
        <w:overflowPunct/>
        <w:topLinePunct w:val="0"/>
        <w:autoSpaceDE/>
        <w:autoSpaceDN/>
        <w:bidi w:val="0"/>
        <w:adjustRightInd/>
        <w:snapToGrid/>
        <w:spacing w:line="500" w:lineRule="atLeas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 xml:space="preserve">   为认真贯彻落实中央、省、十堰市关于巩固拓展脱贫攻坚成果衔接推进乡村振兴工作的决策部署，全面推进巩固拓展脱贫攻坚成果同乡村振兴有效衔接工作，根据省财政厅等11家省直部门印发的《关于支持脱贫县继续实施统筹整合使用财政涉农资金试点政策的通知》（鄂财农发〔2021〕32号）要求，结合《丹江口市乡村振兴战略规划（2018-2022）》和《</w:t>
      </w:r>
      <w:r>
        <w:rPr>
          <w:rFonts w:ascii="Times New Roman" w:hAnsi="Times New Roman" w:eastAsia="仿宋_GB2312" w:cs="Times New Roman"/>
          <w:color w:val="000000"/>
          <w:sz w:val="32"/>
          <w:szCs w:val="32"/>
        </w:rPr>
        <w:t>中共丹江口市委  丹江口市人民政府关于做好2022年全面推进乡村振兴重点工作的实施意见</w:t>
      </w:r>
      <w:r>
        <w:rPr>
          <w:rFonts w:ascii="Times New Roman" w:hAnsi="Times New Roman" w:eastAsia="仿宋_GB2312" w:cs="Times New Roman"/>
          <w:sz w:val="32"/>
          <w:szCs w:val="32"/>
        </w:rPr>
        <w:t>》，</w:t>
      </w:r>
      <w:r>
        <w:rPr>
          <w:rFonts w:ascii="Times New Roman" w:hAnsi="Times New Roman" w:eastAsia="仿宋_GB2312" w:cs="Times New Roman"/>
          <w:color w:val="000000"/>
          <w:sz w:val="32"/>
          <w:szCs w:val="32"/>
        </w:rPr>
        <w:t>特制定本方案。</w:t>
      </w:r>
    </w:p>
    <w:p>
      <w:pPr>
        <w:pStyle w:val="1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atLeast"/>
        <w:ind w:firstLine="645"/>
        <w:jc w:val="both"/>
        <w:textAlignment w:val="auto"/>
        <w:rPr>
          <w:rFonts w:ascii="Times New Roman" w:hAnsi="Times New Roman" w:eastAsia="黑体" w:cs="Times New Roman"/>
          <w:color w:val="000000"/>
          <w:sz w:val="32"/>
          <w:szCs w:val="32"/>
        </w:rPr>
      </w:pPr>
      <w:r>
        <w:rPr>
          <w:rFonts w:ascii="Times New Roman" w:hAnsi="黑体" w:eastAsia="黑体" w:cs="Times New Roman"/>
          <w:color w:val="000000"/>
          <w:sz w:val="32"/>
          <w:szCs w:val="32"/>
        </w:rPr>
        <w:t>一、</w:t>
      </w:r>
      <w:r>
        <w:rPr>
          <w:rStyle w:val="21"/>
          <w:rFonts w:ascii="Times New Roman" w:hAnsi="黑体" w:eastAsia="黑体" w:cs="Times New Roman"/>
          <w:color w:val="313131"/>
          <w:sz w:val="32"/>
          <w:szCs w:val="32"/>
        </w:rPr>
        <w:t>指导思想</w:t>
      </w:r>
    </w:p>
    <w:p>
      <w:pPr>
        <w:keepNext w:val="0"/>
        <w:keepLines w:val="0"/>
        <w:pageBreakBefore w:val="0"/>
        <w:kinsoku/>
        <w:wordWrap/>
        <w:overflowPunct/>
        <w:topLinePunct w:val="0"/>
        <w:autoSpaceDE/>
        <w:autoSpaceDN/>
        <w:bidi w:val="0"/>
        <w:adjustRightInd/>
        <w:snapToGrid/>
        <w:spacing w:line="500" w:lineRule="atLeast"/>
        <w:ind w:firstLine="640"/>
        <w:textAlignment w:val="auto"/>
        <w:rPr>
          <w:szCs w:val="32"/>
        </w:rPr>
      </w:pPr>
      <w:r>
        <w:rPr>
          <w:szCs w:val="32"/>
        </w:rPr>
        <w:t>以习近平新时代中国特色社会主义思想为指导，深入贯彻落实党的十九届二中、三中、四中、五中、六中全会和中央、省委、十堰市委农村工作会议精神，坚定不移贯彻新发展理念，坚持农业农村优先发展、农业现代化与农村现代化一体设计、一并推进，通过建立政府主导、部门配合、社会参与、制度创新、上下联动的工作机制，建立项目资金整合平台，统筹涉农资金整合使用，形成“多渠道引水、一个龙头放水”的投入格局，提高资金使用的精准度和效益，为全市推进乡村振兴战略实施提供保障。</w:t>
      </w:r>
    </w:p>
    <w:p>
      <w:pPr>
        <w:pStyle w:val="48"/>
        <w:keepNext w:val="0"/>
        <w:keepLines w:val="0"/>
        <w:pageBreakBefore w:val="0"/>
        <w:kinsoku/>
        <w:wordWrap/>
        <w:overflowPunct/>
        <w:topLinePunct w:val="0"/>
        <w:autoSpaceDE/>
        <w:autoSpaceDN/>
        <w:bidi w:val="0"/>
        <w:adjustRightInd/>
        <w:snapToGrid/>
        <w:spacing w:line="500" w:lineRule="atLeast"/>
        <w:ind w:firstLine="630" w:firstLineChars="196"/>
        <w:textAlignment w:val="auto"/>
        <w:rPr>
          <w:rFonts w:ascii="Times New Roman" w:hAnsi="Times New Roman" w:eastAsia="黑体" w:cs="Times New Roman"/>
          <w:b/>
          <w:sz w:val="32"/>
          <w:szCs w:val="32"/>
        </w:rPr>
      </w:pPr>
      <w:r>
        <w:rPr>
          <w:rFonts w:ascii="Times New Roman" w:hAnsi="黑体" w:eastAsia="黑体" w:cs="Times New Roman"/>
          <w:b/>
          <w:sz w:val="32"/>
          <w:szCs w:val="32"/>
        </w:rPr>
        <w:t>二、基本原则</w:t>
      </w:r>
    </w:p>
    <w:p>
      <w:pPr>
        <w:pStyle w:val="48"/>
        <w:keepNext w:val="0"/>
        <w:keepLines w:val="0"/>
        <w:pageBreakBefore w:val="0"/>
        <w:kinsoku/>
        <w:wordWrap/>
        <w:overflowPunct/>
        <w:topLinePunct w:val="0"/>
        <w:autoSpaceDE/>
        <w:autoSpaceDN/>
        <w:bidi w:val="0"/>
        <w:adjustRightInd/>
        <w:snapToGrid/>
        <w:spacing w:line="500" w:lineRule="atLeas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一是准确把握政策、严格依规整合；二是政府主导统筹、严格“应整尽整”；三是“负面清单”管理、规范资金使用；四是明晰权责对应、实行台账管理；五是公示公开透明、接受社会监督。</w:t>
      </w:r>
    </w:p>
    <w:p>
      <w:pPr>
        <w:pStyle w:val="48"/>
        <w:keepNext w:val="0"/>
        <w:keepLines w:val="0"/>
        <w:pageBreakBefore w:val="0"/>
        <w:kinsoku/>
        <w:wordWrap/>
        <w:overflowPunct/>
        <w:topLinePunct w:val="0"/>
        <w:autoSpaceDE/>
        <w:autoSpaceDN/>
        <w:bidi w:val="0"/>
        <w:adjustRightInd/>
        <w:snapToGrid/>
        <w:spacing w:line="500" w:lineRule="atLeast"/>
        <w:ind w:firstLine="630" w:firstLineChars="196"/>
        <w:textAlignment w:val="auto"/>
        <w:rPr>
          <w:rFonts w:ascii="Times New Roman" w:hAnsi="Times New Roman" w:eastAsia="黑体" w:cs="Times New Roman"/>
          <w:b/>
          <w:sz w:val="32"/>
          <w:szCs w:val="32"/>
        </w:rPr>
      </w:pPr>
      <w:r>
        <w:rPr>
          <w:rFonts w:ascii="Times New Roman" w:hAnsi="黑体" w:eastAsia="黑体" w:cs="Times New Roman"/>
          <w:b/>
          <w:sz w:val="32"/>
          <w:szCs w:val="32"/>
        </w:rPr>
        <w:t>三、统筹整合资金范围</w:t>
      </w:r>
    </w:p>
    <w:p>
      <w:pPr>
        <w:keepNext w:val="0"/>
        <w:keepLines w:val="0"/>
        <w:pageBreakBefore w:val="0"/>
        <w:kinsoku/>
        <w:wordWrap/>
        <w:overflowPunct/>
        <w:topLinePunct w:val="0"/>
        <w:autoSpaceDE/>
        <w:autoSpaceDN/>
        <w:bidi w:val="0"/>
        <w:adjustRightInd/>
        <w:snapToGrid/>
        <w:spacing w:line="500" w:lineRule="atLeast"/>
        <w:ind w:firstLine="640"/>
        <w:textAlignment w:val="auto"/>
        <w:rPr>
          <w:rStyle w:val="21"/>
          <w:color w:val="000000"/>
        </w:rPr>
      </w:pPr>
      <w:r>
        <w:rPr>
          <w:rStyle w:val="21"/>
          <w:b w:val="0"/>
          <w:color w:val="000000"/>
          <w:szCs w:val="32"/>
        </w:rPr>
        <w:t>纳入财政涉农资金整合试点范围的资金（以下称“整合资金”）包括各级财政安排用于农业生产发展和农村基础设施建设等方面的资金。</w:t>
      </w:r>
    </w:p>
    <w:p>
      <w:pPr>
        <w:keepNext w:val="0"/>
        <w:keepLines w:val="0"/>
        <w:pageBreakBefore w:val="0"/>
        <w:kinsoku/>
        <w:wordWrap/>
        <w:overflowPunct/>
        <w:topLinePunct w:val="0"/>
        <w:autoSpaceDE/>
        <w:autoSpaceDN/>
        <w:bidi w:val="0"/>
        <w:adjustRightInd/>
        <w:snapToGrid/>
        <w:spacing w:line="500" w:lineRule="atLeast"/>
        <w:ind w:firstLine="640"/>
        <w:textAlignment w:val="auto"/>
        <w:rPr>
          <w:rStyle w:val="21"/>
          <w:b w:val="0"/>
          <w:color w:val="000000"/>
          <w:szCs w:val="32"/>
        </w:rPr>
      </w:pPr>
      <w:r>
        <w:rPr>
          <w:rStyle w:val="21"/>
          <w:b w:val="0"/>
          <w:bCs w:val="0"/>
          <w:color w:val="000000"/>
          <w:szCs w:val="32"/>
        </w:rPr>
        <w:t>1、</w:t>
      </w:r>
      <w:r>
        <w:rPr>
          <w:rStyle w:val="21"/>
          <w:color w:val="000000"/>
          <w:szCs w:val="32"/>
        </w:rPr>
        <w:t>中央资金（16项）包括：</w:t>
      </w:r>
      <w:r>
        <w:rPr>
          <w:rStyle w:val="21"/>
          <w:b w:val="0"/>
          <w:color w:val="000000"/>
          <w:szCs w:val="32"/>
        </w:rPr>
        <w:t>中央财政衔接推进乡村振兴补助资金（原中央财政专项扶贫资金）、水利发展资金、农业生产发展资金、林业改革发展资金（不含森林资源管护和相关试点资金）、农田建设补助资金、农村综合改革转移支付、林业草原生态保护恢复资金（草原生态修复治理补助部分）、农村环境整治资金、车辆购置税收入补助地方用于一般公路建设项目资金（支持农村公路部分）、农村危房改造补助资金、中央专项彩票公益金支持欠发达革命老区乡村振兴资金（原中央专项彩票公益金支持扶贫资金）、常规产粮大县奖励资金、生猪（牛羊）调出大县奖励资金（省级统筹部分）、农业资源及生态保护补助资金（对农民的直接补贴除外）、旅游发展基金、中央预算内投资用于“三农”建设部分（不包括国家水网骨干工程、水安全保障工程、气象基础设施、农村电网巩固提升工程，生态保护和修复方面的支出）。</w:t>
      </w:r>
    </w:p>
    <w:p>
      <w:pPr>
        <w:keepNext w:val="0"/>
        <w:keepLines w:val="0"/>
        <w:pageBreakBefore w:val="0"/>
        <w:kinsoku/>
        <w:wordWrap/>
        <w:overflowPunct/>
        <w:topLinePunct w:val="0"/>
        <w:autoSpaceDE/>
        <w:autoSpaceDN/>
        <w:bidi w:val="0"/>
        <w:adjustRightInd/>
        <w:snapToGrid/>
        <w:spacing w:line="500" w:lineRule="atLeast"/>
        <w:ind w:firstLine="643"/>
        <w:textAlignment w:val="auto"/>
        <w:rPr>
          <w:rStyle w:val="21"/>
          <w:b w:val="0"/>
          <w:color w:val="000000"/>
          <w:szCs w:val="32"/>
        </w:rPr>
      </w:pPr>
      <w:r>
        <w:rPr>
          <w:rStyle w:val="21"/>
          <w:color w:val="000000"/>
          <w:szCs w:val="32"/>
        </w:rPr>
        <w:t>2、省级财政资金（8项）包括：</w:t>
      </w:r>
      <w:r>
        <w:rPr>
          <w:rStyle w:val="21"/>
          <w:b w:val="0"/>
          <w:color w:val="000000"/>
          <w:szCs w:val="32"/>
        </w:rPr>
        <w:t>财政衔接推进乡村振兴补助资金（原省级财政专项扶贫资金）、水利改革发展资金、现代农业发展专项资金、农田建设补助资金、农村综合改革转移支付（相关改革试点试验资金除外）、省级公益林补偿资金（对农民的直接补偿除外）、农村危房改造补助资金、省预算内基建投资巩固脱贫攻坚成果专项资金。</w:t>
      </w:r>
    </w:p>
    <w:p>
      <w:pPr>
        <w:keepNext w:val="0"/>
        <w:keepLines w:val="0"/>
        <w:pageBreakBefore w:val="0"/>
        <w:kinsoku/>
        <w:wordWrap/>
        <w:overflowPunct/>
        <w:topLinePunct w:val="0"/>
        <w:autoSpaceDE/>
        <w:autoSpaceDN/>
        <w:bidi w:val="0"/>
        <w:adjustRightInd/>
        <w:snapToGrid/>
        <w:spacing w:line="500" w:lineRule="atLeast"/>
        <w:ind w:firstLine="643"/>
        <w:textAlignment w:val="auto"/>
        <w:rPr>
          <w:rStyle w:val="21"/>
          <w:color w:val="000000"/>
          <w:szCs w:val="32"/>
        </w:rPr>
      </w:pPr>
      <w:r>
        <w:rPr>
          <w:rStyle w:val="21"/>
          <w:color w:val="000000"/>
          <w:szCs w:val="32"/>
        </w:rPr>
        <w:t>3、十堰市级拨入、丹江口市本级公共预算安排和存量资金：</w:t>
      </w:r>
      <w:r>
        <w:rPr>
          <w:rStyle w:val="21"/>
          <w:b w:val="0"/>
          <w:color w:val="000000"/>
          <w:szCs w:val="32"/>
        </w:rPr>
        <w:t>安排用于巩固脱贫攻坚成果衔接推进乡村振兴的资金。</w:t>
      </w:r>
    </w:p>
    <w:p>
      <w:pPr>
        <w:pStyle w:val="48"/>
        <w:keepNext w:val="0"/>
        <w:keepLines w:val="0"/>
        <w:pageBreakBefore w:val="0"/>
        <w:kinsoku/>
        <w:wordWrap/>
        <w:overflowPunct/>
        <w:topLinePunct w:val="0"/>
        <w:autoSpaceDE/>
        <w:autoSpaceDN/>
        <w:bidi w:val="0"/>
        <w:adjustRightInd/>
        <w:snapToGrid/>
        <w:spacing w:line="500" w:lineRule="atLeast"/>
        <w:ind w:firstLine="630" w:firstLineChars="196"/>
        <w:textAlignment w:val="auto"/>
        <w:rPr>
          <w:rFonts w:ascii="Times New Roman" w:hAnsi="Times New Roman" w:eastAsia="黑体" w:cs="Times New Roman"/>
        </w:rPr>
      </w:pPr>
      <w:r>
        <w:rPr>
          <w:rFonts w:ascii="Times New Roman" w:hAnsi="黑体" w:eastAsia="黑体" w:cs="Times New Roman"/>
          <w:b/>
          <w:sz w:val="32"/>
          <w:szCs w:val="32"/>
        </w:rPr>
        <w:t>四</w:t>
      </w:r>
      <w:r>
        <w:rPr>
          <w:rFonts w:ascii="Times New Roman" w:hAnsi="Times New Roman" w:eastAsia="黑体" w:cs="Times New Roman"/>
          <w:b/>
          <w:sz w:val="32"/>
          <w:szCs w:val="32"/>
        </w:rPr>
        <w:t xml:space="preserve"> </w:t>
      </w:r>
      <w:r>
        <w:rPr>
          <w:rFonts w:ascii="Times New Roman" w:hAnsi="黑体" w:eastAsia="黑体" w:cs="Times New Roman"/>
          <w:b/>
          <w:sz w:val="32"/>
          <w:szCs w:val="32"/>
        </w:rPr>
        <w:t>、统筹整合资金方式</w:t>
      </w:r>
    </w:p>
    <w:p>
      <w:pPr>
        <w:keepNext w:val="0"/>
        <w:keepLines w:val="0"/>
        <w:pageBreakBefore w:val="0"/>
        <w:kinsoku/>
        <w:wordWrap/>
        <w:overflowPunct/>
        <w:topLinePunct w:val="0"/>
        <w:autoSpaceDE/>
        <w:autoSpaceDN/>
        <w:bidi w:val="0"/>
        <w:adjustRightInd/>
        <w:snapToGrid/>
        <w:spacing w:line="500" w:lineRule="atLeast"/>
        <w:ind w:firstLine="640"/>
        <w:textAlignment w:val="auto"/>
        <w:rPr>
          <w:rStyle w:val="21"/>
          <w:color w:val="000000"/>
        </w:rPr>
      </w:pPr>
      <w:r>
        <w:rPr>
          <w:rStyle w:val="21"/>
          <w:b w:val="0"/>
          <w:color w:val="000000"/>
          <w:szCs w:val="32"/>
        </w:rPr>
        <w:t>围绕2022年度全市巩固拓展脱贫攻坚成果衔接推进乡村振兴工作目标任务，采取分部门牵头、分项目类别规划、分乡镇实施、资金统筹整合使用的方式，所有项目由市实施乡村振兴战略领导小组办公室与各相关部门或乡镇对接，按照巩固拓展脱贫攻坚成果衔接推进乡村振兴工作要求，分类梳理汇总各乡镇工作任务，按照部门或乡镇的职能职责，各自认领任务，履行牵头或实施责任。项目从规划、设计、监督检查、验收，到申请拨付资金，全程由行业主管部门或乡镇负责，牵头部门和乡镇共同实施，资金由市统筹办统一筹集、统一调度。</w:t>
      </w:r>
    </w:p>
    <w:p>
      <w:pPr>
        <w:keepNext w:val="0"/>
        <w:keepLines w:val="0"/>
        <w:pageBreakBefore w:val="0"/>
        <w:kinsoku/>
        <w:wordWrap/>
        <w:overflowPunct/>
        <w:topLinePunct w:val="0"/>
        <w:autoSpaceDE/>
        <w:autoSpaceDN/>
        <w:bidi w:val="0"/>
        <w:adjustRightInd/>
        <w:snapToGrid/>
        <w:spacing w:line="500" w:lineRule="atLeast"/>
        <w:ind w:firstLine="640"/>
        <w:textAlignment w:val="auto"/>
        <w:rPr>
          <w:rStyle w:val="21"/>
          <w:b w:val="0"/>
          <w:color w:val="000000"/>
          <w:szCs w:val="32"/>
        </w:rPr>
      </w:pPr>
      <w:r>
        <w:rPr>
          <w:rStyle w:val="21"/>
          <w:b w:val="0"/>
          <w:bCs w:val="0"/>
          <w:color w:val="000000"/>
          <w:szCs w:val="32"/>
        </w:rPr>
        <w:t>1、</w:t>
      </w:r>
      <w:r>
        <w:rPr>
          <w:rStyle w:val="21"/>
          <w:b w:val="0"/>
          <w:color w:val="000000"/>
          <w:szCs w:val="32"/>
        </w:rPr>
        <w:t>项目建设类资金整合。涉及乡村振兴、交通、水利、发改、林业、农业、畜牧等相关的项目类建设资金，由乡镇申报、部门审核、市实施乡村振兴战略领导小组审定，部门根据审定后的任务清单、年度可统筹的资金总量，分配项目计划，由部门牵头按照下达的项目计划组织实施。实施项目从规划、设计、实施、验收、申请项目资金拨付，全部由主管部门负责，资金由统筹办按程序拨付，实行专账管理。</w:t>
      </w:r>
    </w:p>
    <w:p>
      <w:pPr>
        <w:keepNext w:val="0"/>
        <w:keepLines w:val="0"/>
        <w:pageBreakBefore w:val="0"/>
        <w:kinsoku/>
        <w:wordWrap/>
        <w:overflowPunct/>
        <w:topLinePunct w:val="0"/>
        <w:autoSpaceDE/>
        <w:autoSpaceDN/>
        <w:bidi w:val="0"/>
        <w:adjustRightInd/>
        <w:snapToGrid/>
        <w:spacing w:line="500" w:lineRule="atLeast"/>
        <w:ind w:firstLine="643"/>
        <w:textAlignment w:val="auto"/>
        <w:rPr>
          <w:rStyle w:val="21"/>
          <w:b w:val="0"/>
          <w:color w:val="000000"/>
          <w:szCs w:val="32"/>
        </w:rPr>
      </w:pPr>
      <w:r>
        <w:rPr>
          <w:rStyle w:val="21"/>
          <w:color w:val="000000"/>
          <w:szCs w:val="32"/>
        </w:rPr>
        <w:t>2、产业发展类资金整合。</w:t>
      </w:r>
      <w:r>
        <w:rPr>
          <w:rStyle w:val="21"/>
          <w:b w:val="0"/>
          <w:color w:val="000000"/>
          <w:szCs w:val="32"/>
        </w:rPr>
        <w:t>由乡镇申报、乡村振兴局审核，市实施乡村振兴战略领导小组审定，乡村振兴局根据市实施乡村振兴战略领导小组审定后的产业发展任务清单，下达项目资金计划，由乡镇按照下达的项目计划组织实施。项目资金拨付按照《湖北省财政衔接推进乡村振兴补助资金管理办法》要求，实行县级报账制。</w:t>
      </w:r>
    </w:p>
    <w:p>
      <w:pPr>
        <w:keepNext w:val="0"/>
        <w:keepLines w:val="0"/>
        <w:pageBreakBefore w:val="0"/>
        <w:kinsoku/>
        <w:wordWrap/>
        <w:overflowPunct/>
        <w:topLinePunct w:val="0"/>
        <w:autoSpaceDE/>
        <w:autoSpaceDN/>
        <w:bidi w:val="0"/>
        <w:adjustRightInd/>
        <w:snapToGrid/>
        <w:spacing w:line="500" w:lineRule="atLeast"/>
        <w:ind w:firstLine="643"/>
        <w:textAlignment w:val="auto"/>
        <w:rPr>
          <w:rStyle w:val="21"/>
          <w:b w:val="0"/>
          <w:color w:val="000000"/>
          <w:szCs w:val="32"/>
        </w:rPr>
      </w:pPr>
      <w:r>
        <w:rPr>
          <w:rStyle w:val="21"/>
          <w:color w:val="000000"/>
          <w:szCs w:val="32"/>
        </w:rPr>
        <w:t>3、社会事业类资金整合。</w:t>
      </w:r>
      <w:r>
        <w:rPr>
          <w:rStyle w:val="21"/>
          <w:b w:val="0"/>
          <w:color w:val="000000"/>
          <w:szCs w:val="32"/>
        </w:rPr>
        <w:t>涉及乡村振兴、人社、教育、农业等社会事业发展部门参与各个拓展脱贫攻坚成果和乡村振兴的资金，由乡镇和主管部门按照各自的职能职责、工作程序，梳理本部门参与支持巩固拓展脱贫攻坚成果衔接推进乡村振兴工作所需资金总量，雨露计划、技能培训、村级公益岗、一次性交通补助等，由乡镇或主管部门审核后报市实施乡村振兴战略领导小组审定，资金按程序拨付。</w:t>
      </w:r>
    </w:p>
    <w:p>
      <w:pPr>
        <w:pStyle w:val="48"/>
        <w:keepNext w:val="0"/>
        <w:keepLines w:val="0"/>
        <w:pageBreakBefore w:val="0"/>
        <w:kinsoku/>
        <w:wordWrap/>
        <w:overflowPunct/>
        <w:topLinePunct w:val="0"/>
        <w:autoSpaceDE/>
        <w:autoSpaceDN/>
        <w:bidi w:val="0"/>
        <w:adjustRightInd/>
        <w:snapToGrid/>
        <w:spacing w:line="500" w:lineRule="atLeast"/>
        <w:ind w:firstLine="630" w:firstLineChars="196"/>
        <w:textAlignment w:val="auto"/>
        <w:rPr>
          <w:rFonts w:ascii="Times New Roman" w:hAnsi="Times New Roman" w:eastAsia="黑体" w:cs="Times New Roman"/>
          <w:b/>
        </w:rPr>
      </w:pPr>
      <w:r>
        <w:rPr>
          <w:rFonts w:ascii="Times New Roman" w:hAnsi="黑体" w:eastAsia="黑体" w:cs="Times New Roman"/>
          <w:b/>
          <w:sz w:val="32"/>
          <w:szCs w:val="32"/>
        </w:rPr>
        <w:t>五、统筹整合资金规模与投向</w:t>
      </w:r>
    </w:p>
    <w:p>
      <w:pPr>
        <w:pStyle w:val="48"/>
        <w:keepNext w:val="0"/>
        <w:keepLines w:val="0"/>
        <w:pageBreakBefore w:val="0"/>
        <w:kinsoku/>
        <w:wordWrap/>
        <w:overflowPunct/>
        <w:topLinePunct w:val="0"/>
        <w:autoSpaceDE/>
        <w:autoSpaceDN/>
        <w:bidi w:val="0"/>
        <w:adjustRightInd/>
        <w:snapToGrid/>
        <w:spacing w:line="500" w:lineRule="atLeas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2022年计划统筹整合财政涉资金</w:t>
      </w:r>
      <w:r>
        <w:rPr>
          <w:rFonts w:hint="eastAsia" w:ascii="Times New Roman" w:hAnsi="Times New Roman" w:eastAsia="仿宋_GB2312" w:cs="Times New Roman"/>
          <w:sz w:val="32"/>
          <w:szCs w:val="32"/>
        </w:rPr>
        <w:t>33250</w:t>
      </w:r>
      <w:r>
        <w:rPr>
          <w:rFonts w:ascii="Times New Roman" w:hAnsi="Times New Roman" w:eastAsia="仿宋_GB2312" w:cs="Times New Roman"/>
          <w:sz w:val="32"/>
          <w:szCs w:val="32"/>
        </w:rPr>
        <w:t>万元,统筹资金支持具体项目详见附件《丹江口市2022年度统筹涉农资金支持脱贫攻坚成巩固拓展衔接推进乡村振兴项目资金明细表》。</w:t>
      </w:r>
    </w:p>
    <w:p>
      <w:pPr>
        <w:pStyle w:val="48"/>
        <w:keepNext w:val="0"/>
        <w:keepLines w:val="0"/>
        <w:pageBreakBefore w:val="0"/>
        <w:kinsoku/>
        <w:wordWrap/>
        <w:overflowPunct/>
        <w:topLinePunct w:val="0"/>
        <w:autoSpaceDE/>
        <w:autoSpaceDN/>
        <w:bidi w:val="0"/>
        <w:adjustRightInd/>
        <w:snapToGrid/>
        <w:spacing w:line="500" w:lineRule="atLeast"/>
        <w:ind w:firstLine="630" w:firstLineChars="196"/>
        <w:textAlignment w:val="auto"/>
        <w:rPr>
          <w:rFonts w:ascii="Times New Roman" w:hAnsi="Times New Roman" w:eastAsia="黑体" w:cs="Times New Roman"/>
          <w:b/>
          <w:sz w:val="32"/>
          <w:szCs w:val="32"/>
        </w:rPr>
      </w:pPr>
      <w:r>
        <w:rPr>
          <w:rFonts w:ascii="Times New Roman" w:hAnsi="黑体" w:eastAsia="黑体" w:cs="Times New Roman"/>
          <w:b/>
          <w:sz w:val="32"/>
          <w:szCs w:val="32"/>
        </w:rPr>
        <w:t>六、保障措施</w:t>
      </w:r>
    </w:p>
    <w:p>
      <w:pPr>
        <w:keepNext w:val="0"/>
        <w:keepLines w:val="0"/>
        <w:pageBreakBefore w:val="0"/>
        <w:kinsoku/>
        <w:wordWrap/>
        <w:overflowPunct/>
        <w:topLinePunct w:val="0"/>
        <w:autoSpaceDE/>
        <w:autoSpaceDN/>
        <w:bidi w:val="0"/>
        <w:adjustRightInd/>
        <w:snapToGrid/>
        <w:spacing w:line="500" w:lineRule="atLeast"/>
        <w:ind w:firstLine="643"/>
        <w:textAlignment w:val="auto"/>
        <w:rPr>
          <w:rStyle w:val="21"/>
          <w:color w:val="000000"/>
        </w:rPr>
      </w:pPr>
      <w:r>
        <w:rPr>
          <w:rStyle w:val="21"/>
          <w:color w:val="000000"/>
          <w:szCs w:val="32"/>
        </w:rPr>
        <w:t>1、加强组织领导。</w:t>
      </w:r>
      <w:r>
        <w:rPr>
          <w:rStyle w:val="21"/>
          <w:b w:val="0"/>
          <w:color w:val="000000"/>
          <w:szCs w:val="32"/>
        </w:rPr>
        <w:t>全市财政涉农资金统筹整合工作，在市实施乡村振兴战略领导小组的统一领导下，建立政府主导、由相关部门广泛参与的工作协调机制，定期或不定期召开联席会议，研究解决涉农资金统筹整合工作中问题。各乡镇、市直相关单位主要负责人，按照全市财政涉农资金统筹整合工作的总体部署，认真组织落实，形成“政府主导、部门联动、齐抓共管、各负其责”的工作格局。</w:t>
      </w:r>
    </w:p>
    <w:p>
      <w:pPr>
        <w:keepNext w:val="0"/>
        <w:keepLines w:val="0"/>
        <w:pageBreakBefore w:val="0"/>
        <w:kinsoku/>
        <w:wordWrap/>
        <w:overflowPunct/>
        <w:topLinePunct w:val="0"/>
        <w:autoSpaceDE/>
        <w:autoSpaceDN/>
        <w:bidi w:val="0"/>
        <w:adjustRightInd/>
        <w:snapToGrid/>
        <w:spacing w:line="500" w:lineRule="atLeast"/>
        <w:ind w:firstLine="643"/>
        <w:textAlignment w:val="auto"/>
        <w:rPr>
          <w:rStyle w:val="21"/>
          <w:b w:val="0"/>
          <w:color w:val="000000"/>
          <w:szCs w:val="32"/>
        </w:rPr>
      </w:pPr>
      <w:r>
        <w:rPr>
          <w:rStyle w:val="21"/>
          <w:color w:val="000000"/>
          <w:szCs w:val="32"/>
        </w:rPr>
        <w:t>2、明确职责分工。</w:t>
      </w:r>
      <w:r>
        <w:rPr>
          <w:rStyle w:val="21"/>
          <w:b w:val="0"/>
          <w:color w:val="000000"/>
          <w:szCs w:val="32"/>
        </w:rPr>
        <w:t>财政涉农资金统筹整合工作按照“权责对等”原则，实行分工负责制。市实施乡村振兴战略领导小组办公室负责全市财政涉农资金统筹整合方案的制定、综合协调、资金统筹、督促项目建设等工作；市乡村振兴局负责抓好巩固拓展脱贫攻坚成果和乡村振兴项目库建设，协调、督办巩固拓展脱贫攻坚成果衔接推进乡村振兴项目建设等工作；市发展和改革局负责做好全市巩固拓展脱贫攻坚成果和乡村振兴规划，指导部门规划与总体规划有效衔接、</w:t>
      </w:r>
      <w:r>
        <w:rPr>
          <w:color w:val="333333"/>
          <w:szCs w:val="32"/>
        </w:rPr>
        <w:t>项目论证、申报等组织协调工作</w:t>
      </w:r>
      <w:r>
        <w:rPr>
          <w:rStyle w:val="21"/>
          <w:b w:val="0"/>
          <w:color w:val="000000"/>
          <w:szCs w:val="32"/>
        </w:rPr>
        <w:t>；</w:t>
      </w:r>
      <w:r>
        <w:rPr>
          <w:color w:val="333333"/>
          <w:szCs w:val="32"/>
        </w:rPr>
        <w:t>市财政局负责资金来源清理统计、统筹资金台账、资金监督管理等工作；有资金整合任务及实施</w:t>
      </w:r>
      <w:r>
        <w:rPr>
          <w:rStyle w:val="21"/>
          <w:b w:val="0"/>
          <w:color w:val="000000"/>
          <w:szCs w:val="32"/>
        </w:rPr>
        <w:t xml:space="preserve">巩固拓展脱贫攻坚成果与乡村振兴项目的市直各相关部门或乡镇，负责按照财政涉农资金统筹整合实施方案抓好项目实施，建立项目管理台账等工作。 </w:t>
      </w:r>
    </w:p>
    <w:p>
      <w:pPr>
        <w:keepNext w:val="0"/>
        <w:keepLines w:val="0"/>
        <w:pageBreakBefore w:val="0"/>
        <w:kinsoku/>
        <w:wordWrap/>
        <w:overflowPunct/>
        <w:topLinePunct w:val="0"/>
        <w:autoSpaceDE/>
        <w:autoSpaceDN/>
        <w:bidi w:val="0"/>
        <w:adjustRightInd/>
        <w:snapToGrid/>
        <w:spacing w:line="500" w:lineRule="atLeast"/>
        <w:ind w:firstLine="472" w:firstLineChars="147"/>
        <w:textAlignment w:val="auto"/>
        <w:rPr>
          <w:rFonts w:eastAsia="楷体_GB2312"/>
          <w:b/>
        </w:rPr>
      </w:pPr>
      <w:r>
        <w:rPr>
          <w:rStyle w:val="21"/>
          <w:color w:val="000000"/>
          <w:szCs w:val="32"/>
        </w:rPr>
        <w:t>3、健全工作机制。</w:t>
      </w:r>
      <w:r>
        <w:rPr>
          <w:rStyle w:val="21"/>
          <w:b w:val="0"/>
          <w:color w:val="000000"/>
          <w:szCs w:val="32"/>
        </w:rPr>
        <w:t>建立健全政府主导、部门各负其责的工作机制。乡镇、市直相关部门每月将整合资金及项目建设推进情况报市实施乡村振兴战略领导小组办公室，市实施乡村振兴战略领导小组定期召开工作会议，通报整合资金工作推进情况，研究解决整合资金工作中出现的相关问题。各相关部门按照有关规定，及时将整合财政涉农资金文件、管理制度、投资计划等信息向社会公开公示，</w:t>
      </w:r>
      <w:r>
        <w:rPr>
          <w:szCs w:val="32"/>
        </w:rPr>
        <w:t>建立市、镇（办、处、区）、村三级公示制度，全面公开资金安排、项目建设等情况，接受社会监督。</w:t>
      </w:r>
    </w:p>
    <w:p>
      <w:pPr>
        <w:pStyle w:val="1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atLeast"/>
        <w:ind w:firstLine="683"/>
        <w:jc w:val="both"/>
        <w:textAlignment w:val="auto"/>
        <w:rPr>
          <w:rFonts w:ascii="Times New Roman" w:hAnsi="Times New Roman" w:eastAsia="楷体_GB2312" w:cs="Times New Roman"/>
          <w:b/>
          <w:sz w:val="32"/>
          <w:szCs w:val="32"/>
        </w:rPr>
      </w:pPr>
      <w:r>
        <w:rPr>
          <w:rStyle w:val="21"/>
          <w:rFonts w:ascii="Times New Roman" w:hAnsi="Times New Roman" w:eastAsia="仿宋_GB2312" w:cs="Times New Roman"/>
          <w:color w:val="000000"/>
          <w:sz w:val="32"/>
          <w:szCs w:val="32"/>
        </w:rPr>
        <w:t>4、绩效目标管理。</w:t>
      </w:r>
      <w:r>
        <w:rPr>
          <w:rFonts w:ascii="Times New Roman" w:hAnsi="Times New Roman" w:eastAsia="仿宋_GB2312" w:cs="Times New Roman"/>
          <w:color w:val="333333"/>
          <w:sz w:val="32"/>
          <w:szCs w:val="32"/>
        </w:rPr>
        <w:t>整合财政涉农资金使用，</w:t>
      </w:r>
      <w:r>
        <w:rPr>
          <w:rFonts w:ascii="Times New Roman" w:hAnsi="Times New Roman" w:eastAsia="仿宋_GB2312" w:cs="Times New Roman"/>
          <w:sz w:val="32"/>
          <w:szCs w:val="32"/>
        </w:rPr>
        <w:t>全面实行预算绩效管理，由资金使用单位主要负责人对本单位预算绩效负责，项目责任人对项目预算绩效负责，</w:t>
      </w:r>
      <w:r>
        <w:rPr>
          <w:rFonts w:ascii="Times New Roman" w:hAnsi="Times New Roman" w:eastAsia="仿宋_GB2312" w:cs="Times New Roman"/>
          <w:color w:val="333333"/>
          <w:sz w:val="32"/>
          <w:szCs w:val="32"/>
        </w:rPr>
        <w:t>申报项目绩效目标，并加强绩效目标实时监控，切实做到“花钱必问效、无效必问责”</w:t>
      </w:r>
      <w:r>
        <w:rPr>
          <w:rFonts w:ascii="Times New Roman" w:hAnsi="Times New Roman" w:eastAsia="仿宋_GB2312" w:cs="Times New Roman"/>
          <w:sz w:val="32"/>
          <w:szCs w:val="32"/>
        </w:rPr>
        <w:t>。市政府将统筹整合财政涉农资金工作纳入年度高质量发展目标责任制考核内容，并作为各镇（办、处、区）、各部门主要负责人履职尽责纪实评价的重要内容，考评结果与年度评先选优挂钩。</w:t>
      </w:r>
      <w:r>
        <w:rPr>
          <w:rFonts w:ascii="Times New Roman" w:hAnsi="Times New Roman" w:eastAsia="仿宋_GB2312" w:cs="Times New Roman"/>
          <w:color w:val="333333"/>
          <w:sz w:val="32"/>
          <w:szCs w:val="32"/>
        </w:rPr>
        <w:t>。</w:t>
      </w:r>
    </w:p>
    <w:p>
      <w:pPr>
        <w:keepNext w:val="0"/>
        <w:keepLines w:val="0"/>
        <w:pageBreakBefore w:val="0"/>
        <w:kinsoku/>
        <w:wordWrap/>
        <w:overflowPunct/>
        <w:topLinePunct w:val="0"/>
        <w:autoSpaceDE/>
        <w:autoSpaceDN/>
        <w:bidi w:val="0"/>
        <w:adjustRightInd/>
        <w:snapToGrid/>
        <w:spacing w:line="500" w:lineRule="atLeast"/>
        <w:ind w:firstLine="643"/>
        <w:textAlignment w:val="auto"/>
        <w:rPr>
          <w:szCs w:val="32"/>
        </w:rPr>
      </w:pPr>
      <w:r>
        <w:rPr>
          <w:rStyle w:val="21"/>
          <w:color w:val="000000"/>
          <w:szCs w:val="32"/>
        </w:rPr>
        <w:t>5、严明整合纪律。</w:t>
      </w:r>
      <w:r>
        <w:rPr>
          <w:szCs w:val="32"/>
        </w:rPr>
        <w:t>各乡镇、市直相关部门要严格按照项目规划实施，确保专款专用，接受审计、纪检监察部门的监督，不得借资金整合之名借用、挪用或转移涉农项目资金。对在资金整合管理中挤占、挪用或不按规定使用项目资金，擅自调整、变更项目实施地点、项目建设内容，项目实施进度严重滞后者，将通报批评并责令整改。对违纪违法的，严肃问责，依法追究责任</w:t>
      </w:r>
      <w:r>
        <w:rPr>
          <w:b/>
          <w:szCs w:val="32"/>
        </w:rPr>
        <w:t>。</w:t>
      </w:r>
      <w:r>
        <w:rPr>
          <w:szCs w:val="32"/>
        </w:rPr>
        <w:t>对因统筹整合使用财政资金工作措施不力、责任落实不到位等严重影响资金安全或资金使用效益的单位及责任人，由市监察部门依纪依规予以行政问责。</w:t>
      </w:r>
    </w:p>
    <w:p>
      <w:pPr>
        <w:keepNext w:val="0"/>
        <w:keepLines w:val="0"/>
        <w:pageBreakBefore w:val="0"/>
        <w:kinsoku/>
        <w:wordWrap/>
        <w:overflowPunct/>
        <w:topLinePunct w:val="0"/>
        <w:autoSpaceDE/>
        <w:autoSpaceDN/>
        <w:bidi w:val="0"/>
        <w:adjustRightInd/>
        <w:snapToGrid/>
        <w:spacing w:line="500" w:lineRule="atLeast"/>
        <w:ind w:left="1920" w:leftChars="200" w:hanging="1280" w:hangingChars="400"/>
        <w:textAlignment w:val="auto"/>
        <w:rPr>
          <w:rFonts w:hint="eastAsia"/>
        </w:rPr>
      </w:pPr>
      <w:r>
        <w:t>附件：1. 丹江口市2022年统筹</w:t>
      </w:r>
      <w:r>
        <w:rPr>
          <w:rFonts w:hint="eastAsia"/>
        </w:rPr>
        <w:t>整合</w:t>
      </w:r>
      <w:r>
        <w:t>涉农资金</w:t>
      </w:r>
      <w:r>
        <w:rPr>
          <w:rFonts w:hint="eastAsia"/>
        </w:rPr>
        <w:t>来源明细表</w:t>
      </w:r>
    </w:p>
    <w:p>
      <w:pPr>
        <w:keepNext w:val="0"/>
        <w:keepLines w:val="0"/>
        <w:pageBreakBefore w:val="0"/>
        <w:kinsoku/>
        <w:wordWrap/>
        <w:overflowPunct/>
        <w:topLinePunct w:val="0"/>
        <w:autoSpaceDE/>
        <w:autoSpaceDN/>
        <w:bidi w:val="0"/>
        <w:adjustRightInd/>
        <w:snapToGrid/>
        <w:spacing w:line="500" w:lineRule="atLeast"/>
        <w:ind w:left="1920" w:leftChars="500" w:hanging="320" w:hangingChars="100"/>
        <w:textAlignment w:val="auto"/>
      </w:pPr>
      <w:r>
        <w:t>2. 丹江口市2022年统筹</w:t>
      </w:r>
      <w:r>
        <w:rPr>
          <w:rFonts w:hint="eastAsia"/>
        </w:rPr>
        <w:t>整合</w:t>
      </w:r>
      <w:r>
        <w:t>涉农资金项目明细表</w:t>
      </w:r>
    </w:p>
    <w:p>
      <w:pPr>
        <w:keepNext w:val="0"/>
        <w:keepLines w:val="0"/>
        <w:pageBreakBefore w:val="0"/>
        <w:kinsoku/>
        <w:wordWrap/>
        <w:overflowPunct/>
        <w:topLinePunct w:val="0"/>
        <w:autoSpaceDE/>
        <w:autoSpaceDN/>
        <w:bidi w:val="0"/>
        <w:adjustRightInd/>
        <w:snapToGrid/>
        <w:spacing w:line="500" w:lineRule="atLeast"/>
        <w:ind w:firstLine="5158" w:firstLineChars="1612"/>
        <w:textAlignment w:val="auto"/>
        <w:rPr>
          <w:szCs w:val="32"/>
        </w:rPr>
      </w:pPr>
    </w:p>
    <w:p>
      <w:pPr>
        <w:keepNext w:val="0"/>
        <w:keepLines w:val="0"/>
        <w:pageBreakBefore w:val="0"/>
        <w:kinsoku/>
        <w:wordWrap/>
        <w:overflowPunct/>
        <w:topLinePunct w:val="0"/>
        <w:autoSpaceDE/>
        <w:autoSpaceDN/>
        <w:bidi w:val="0"/>
        <w:adjustRightInd/>
        <w:snapToGrid/>
        <w:spacing w:line="500" w:lineRule="atLeast"/>
        <w:ind w:firstLine="5158" w:firstLineChars="1612"/>
        <w:textAlignment w:val="auto"/>
        <w:rPr>
          <w:szCs w:val="32"/>
        </w:rPr>
      </w:pPr>
      <w:bookmarkStart w:id="0" w:name="_GoBack"/>
      <w:bookmarkEnd w:id="0"/>
      <w:r>
        <w:rPr>
          <w:szCs w:val="32"/>
        </w:rPr>
        <w:t>2022年3月</w:t>
      </w:r>
      <w:r>
        <w:rPr>
          <w:rFonts w:hint="eastAsia"/>
          <w:szCs w:val="32"/>
        </w:rPr>
        <w:t>28</w:t>
      </w:r>
      <w:r>
        <w:rPr>
          <w:szCs w:val="32"/>
        </w:rPr>
        <w:t>日</w:t>
      </w:r>
    </w:p>
    <w:p>
      <w:pPr>
        <w:keepNext w:val="0"/>
        <w:keepLines w:val="0"/>
        <w:pageBreakBefore w:val="0"/>
        <w:kinsoku/>
        <w:wordWrap/>
        <w:overflowPunct/>
        <w:topLinePunct w:val="0"/>
        <w:autoSpaceDE/>
        <w:autoSpaceDN/>
        <w:bidi w:val="0"/>
        <w:adjustRightInd/>
        <w:snapToGrid/>
        <w:spacing w:line="500" w:lineRule="atLeast"/>
        <w:ind w:firstLine="4480" w:firstLineChars="1400"/>
        <w:textAlignment w:val="auto"/>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701" w:left="1531" w:header="851" w:footer="1531" w:gutter="0"/>
      <w:cols w:space="425" w:num="1"/>
      <w:docGrid w:type="lines"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spacing w:line="240" w:lineRule="auto"/>
      <w:ind w:right="320" w:rightChars="100" w:firstLine="560"/>
      <w:jc w:val="right"/>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7</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240" w:lineRule="auto"/>
      <w:ind w:firstLine="280" w:firstLineChars="100"/>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32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32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32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60"/>
  <w:drawingGridVerticalSpacing w:val="579"/>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6D36"/>
    <w:rsid w:val="00000228"/>
    <w:rsid w:val="000009B3"/>
    <w:rsid w:val="00000C69"/>
    <w:rsid w:val="00000D49"/>
    <w:rsid w:val="00002A76"/>
    <w:rsid w:val="0000314D"/>
    <w:rsid w:val="0000347E"/>
    <w:rsid w:val="00003D0C"/>
    <w:rsid w:val="0000430E"/>
    <w:rsid w:val="0000437E"/>
    <w:rsid w:val="0000442A"/>
    <w:rsid w:val="000045B1"/>
    <w:rsid w:val="0000593C"/>
    <w:rsid w:val="00005CBD"/>
    <w:rsid w:val="0000606A"/>
    <w:rsid w:val="00006771"/>
    <w:rsid w:val="00007F0F"/>
    <w:rsid w:val="00007FFA"/>
    <w:rsid w:val="00010658"/>
    <w:rsid w:val="000108F7"/>
    <w:rsid w:val="00010AA2"/>
    <w:rsid w:val="000118AF"/>
    <w:rsid w:val="00011DBD"/>
    <w:rsid w:val="000125A2"/>
    <w:rsid w:val="000126E4"/>
    <w:rsid w:val="0001280F"/>
    <w:rsid w:val="00012B9E"/>
    <w:rsid w:val="00013C0A"/>
    <w:rsid w:val="00013D58"/>
    <w:rsid w:val="00014A3A"/>
    <w:rsid w:val="0001509C"/>
    <w:rsid w:val="00015C52"/>
    <w:rsid w:val="0001648D"/>
    <w:rsid w:val="00017618"/>
    <w:rsid w:val="00020B0B"/>
    <w:rsid w:val="000217B6"/>
    <w:rsid w:val="00021B82"/>
    <w:rsid w:val="00021B87"/>
    <w:rsid w:val="00022078"/>
    <w:rsid w:val="000229BC"/>
    <w:rsid w:val="0002340F"/>
    <w:rsid w:val="00023558"/>
    <w:rsid w:val="000239B0"/>
    <w:rsid w:val="00023D70"/>
    <w:rsid w:val="00024407"/>
    <w:rsid w:val="00024427"/>
    <w:rsid w:val="000249A4"/>
    <w:rsid w:val="000253D4"/>
    <w:rsid w:val="0002684F"/>
    <w:rsid w:val="00026ADB"/>
    <w:rsid w:val="00026C3C"/>
    <w:rsid w:val="00026EEC"/>
    <w:rsid w:val="000275B3"/>
    <w:rsid w:val="0003060C"/>
    <w:rsid w:val="000307CC"/>
    <w:rsid w:val="0003191C"/>
    <w:rsid w:val="00031EC0"/>
    <w:rsid w:val="0003250E"/>
    <w:rsid w:val="00033213"/>
    <w:rsid w:val="000333FE"/>
    <w:rsid w:val="0003350C"/>
    <w:rsid w:val="0003383B"/>
    <w:rsid w:val="00033B6A"/>
    <w:rsid w:val="00034473"/>
    <w:rsid w:val="00034623"/>
    <w:rsid w:val="00034AF2"/>
    <w:rsid w:val="00034D91"/>
    <w:rsid w:val="0003599E"/>
    <w:rsid w:val="00035AA7"/>
    <w:rsid w:val="0003668F"/>
    <w:rsid w:val="00036935"/>
    <w:rsid w:val="00036A7F"/>
    <w:rsid w:val="00036E50"/>
    <w:rsid w:val="000400D9"/>
    <w:rsid w:val="00040318"/>
    <w:rsid w:val="0004094D"/>
    <w:rsid w:val="00040A75"/>
    <w:rsid w:val="00042903"/>
    <w:rsid w:val="0004302D"/>
    <w:rsid w:val="00043A5E"/>
    <w:rsid w:val="00043ECA"/>
    <w:rsid w:val="00044541"/>
    <w:rsid w:val="00044ADF"/>
    <w:rsid w:val="00044EB0"/>
    <w:rsid w:val="00045BFE"/>
    <w:rsid w:val="000466DF"/>
    <w:rsid w:val="00046CD3"/>
    <w:rsid w:val="000472A7"/>
    <w:rsid w:val="000503EF"/>
    <w:rsid w:val="000515B6"/>
    <w:rsid w:val="00051747"/>
    <w:rsid w:val="000526EF"/>
    <w:rsid w:val="000541FC"/>
    <w:rsid w:val="00054ABA"/>
    <w:rsid w:val="00054E8D"/>
    <w:rsid w:val="00055B48"/>
    <w:rsid w:val="00055BF8"/>
    <w:rsid w:val="00056139"/>
    <w:rsid w:val="000562A7"/>
    <w:rsid w:val="00057988"/>
    <w:rsid w:val="0006025F"/>
    <w:rsid w:val="0006109E"/>
    <w:rsid w:val="00061C37"/>
    <w:rsid w:val="00062700"/>
    <w:rsid w:val="00063206"/>
    <w:rsid w:val="000636E4"/>
    <w:rsid w:val="000641E6"/>
    <w:rsid w:val="0006462C"/>
    <w:rsid w:val="000648DF"/>
    <w:rsid w:val="00064A01"/>
    <w:rsid w:val="00064A72"/>
    <w:rsid w:val="00064BB3"/>
    <w:rsid w:val="00065720"/>
    <w:rsid w:val="00066C92"/>
    <w:rsid w:val="00066F46"/>
    <w:rsid w:val="000677F1"/>
    <w:rsid w:val="000700C8"/>
    <w:rsid w:val="00070342"/>
    <w:rsid w:val="0007098E"/>
    <w:rsid w:val="00070A88"/>
    <w:rsid w:val="0007120E"/>
    <w:rsid w:val="0007143E"/>
    <w:rsid w:val="000722B0"/>
    <w:rsid w:val="00072765"/>
    <w:rsid w:val="00072C1D"/>
    <w:rsid w:val="00072ECE"/>
    <w:rsid w:val="00073C02"/>
    <w:rsid w:val="0007516A"/>
    <w:rsid w:val="00075FD1"/>
    <w:rsid w:val="00076442"/>
    <w:rsid w:val="0007736A"/>
    <w:rsid w:val="000779EA"/>
    <w:rsid w:val="00077DBF"/>
    <w:rsid w:val="000801B2"/>
    <w:rsid w:val="00080B8A"/>
    <w:rsid w:val="00080BF3"/>
    <w:rsid w:val="00081ACD"/>
    <w:rsid w:val="00083367"/>
    <w:rsid w:val="000833A0"/>
    <w:rsid w:val="0008348C"/>
    <w:rsid w:val="0008370C"/>
    <w:rsid w:val="00084ED7"/>
    <w:rsid w:val="000852F3"/>
    <w:rsid w:val="00085BFB"/>
    <w:rsid w:val="000873CD"/>
    <w:rsid w:val="00087546"/>
    <w:rsid w:val="000903E6"/>
    <w:rsid w:val="00090864"/>
    <w:rsid w:val="00090EBF"/>
    <w:rsid w:val="00093A85"/>
    <w:rsid w:val="00093F7A"/>
    <w:rsid w:val="00093FF5"/>
    <w:rsid w:val="00094A76"/>
    <w:rsid w:val="0009528D"/>
    <w:rsid w:val="00095A0F"/>
    <w:rsid w:val="00095DA8"/>
    <w:rsid w:val="000961C8"/>
    <w:rsid w:val="000972A8"/>
    <w:rsid w:val="0009750E"/>
    <w:rsid w:val="000A0F9E"/>
    <w:rsid w:val="000A1126"/>
    <w:rsid w:val="000A1903"/>
    <w:rsid w:val="000A1ABD"/>
    <w:rsid w:val="000A1B5D"/>
    <w:rsid w:val="000A1C6A"/>
    <w:rsid w:val="000A246C"/>
    <w:rsid w:val="000A30C4"/>
    <w:rsid w:val="000A3259"/>
    <w:rsid w:val="000A34A5"/>
    <w:rsid w:val="000A35FD"/>
    <w:rsid w:val="000A3E43"/>
    <w:rsid w:val="000A4496"/>
    <w:rsid w:val="000A5172"/>
    <w:rsid w:val="000A539B"/>
    <w:rsid w:val="000A54D0"/>
    <w:rsid w:val="000A59CF"/>
    <w:rsid w:val="000A7738"/>
    <w:rsid w:val="000A7ECE"/>
    <w:rsid w:val="000B0650"/>
    <w:rsid w:val="000B0EF7"/>
    <w:rsid w:val="000B1857"/>
    <w:rsid w:val="000B2596"/>
    <w:rsid w:val="000B2752"/>
    <w:rsid w:val="000B2C20"/>
    <w:rsid w:val="000B2E87"/>
    <w:rsid w:val="000B309E"/>
    <w:rsid w:val="000B3B64"/>
    <w:rsid w:val="000B436F"/>
    <w:rsid w:val="000B57EA"/>
    <w:rsid w:val="000B5F9F"/>
    <w:rsid w:val="000B6755"/>
    <w:rsid w:val="000B6EBC"/>
    <w:rsid w:val="000B7F62"/>
    <w:rsid w:val="000C02F2"/>
    <w:rsid w:val="000C042C"/>
    <w:rsid w:val="000C06FA"/>
    <w:rsid w:val="000C0DA6"/>
    <w:rsid w:val="000C20FB"/>
    <w:rsid w:val="000C21EE"/>
    <w:rsid w:val="000C21EF"/>
    <w:rsid w:val="000C26A6"/>
    <w:rsid w:val="000C31B0"/>
    <w:rsid w:val="000C3863"/>
    <w:rsid w:val="000C4CD6"/>
    <w:rsid w:val="000C5738"/>
    <w:rsid w:val="000C59D6"/>
    <w:rsid w:val="000C727D"/>
    <w:rsid w:val="000C78E3"/>
    <w:rsid w:val="000C7D9E"/>
    <w:rsid w:val="000C7F58"/>
    <w:rsid w:val="000D0195"/>
    <w:rsid w:val="000D062B"/>
    <w:rsid w:val="000D06C6"/>
    <w:rsid w:val="000D08A8"/>
    <w:rsid w:val="000D1236"/>
    <w:rsid w:val="000D1356"/>
    <w:rsid w:val="000D1528"/>
    <w:rsid w:val="000D153D"/>
    <w:rsid w:val="000D1740"/>
    <w:rsid w:val="000D2287"/>
    <w:rsid w:val="000D270E"/>
    <w:rsid w:val="000D2D68"/>
    <w:rsid w:val="000D3B5E"/>
    <w:rsid w:val="000D43B0"/>
    <w:rsid w:val="000D48CB"/>
    <w:rsid w:val="000D490B"/>
    <w:rsid w:val="000D56DA"/>
    <w:rsid w:val="000D59BD"/>
    <w:rsid w:val="000D683D"/>
    <w:rsid w:val="000D69F5"/>
    <w:rsid w:val="000D6C17"/>
    <w:rsid w:val="000D6D64"/>
    <w:rsid w:val="000D7171"/>
    <w:rsid w:val="000D7AB3"/>
    <w:rsid w:val="000E07EB"/>
    <w:rsid w:val="000E0FE0"/>
    <w:rsid w:val="000E139C"/>
    <w:rsid w:val="000E17A5"/>
    <w:rsid w:val="000E1895"/>
    <w:rsid w:val="000E1F2D"/>
    <w:rsid w:val="000E26FB"/>
    <w:rsid w:val="000E3499"/>
    <w:rsid w:val="000E349D"/>
    <w:rsid w:val="000E3621"/>
    <w:rsid w:val="000E3E62"/>
    <w:rsid w:val="000E55A6"/>
    <w:rsid w:val="000E5FD7"/>
    <w:rsid w:val="000E6321"/>
    <w:rsid w:val="000E7D85"/>
    <w:rsid w:val="000E7EBB"/>
    <w:rsid w:val="000F00AB"/>
    <w:rsid w:val="000F171F"/>
    <w:rsid w:val="000F2244"/>
    <w:rsid w:val="000F3094"/>
    <w:rsid w:val="000F38AA"/>
    <w:rsid w:val="000F4298"/>
    <w:rsid w:val="000F45CF"/>
    <w:rsid w:val="000F4C1B"/>
    <w:rsid w:val="000F4D9D"/>
    <w:rsid w:val="000F5300"/>
    <w:rsid w:val="000F62C4"/>
    <w:rsid w:val="000F73E7"/>
    <w:rsid w:val="000F7533"/>
    <w:rsid w:val="000F7C61"/>
    <w:rsid w:val="000F7CBF"/>
    <w:rsid w:val="000F7EC3"/>
    <w:rsid w:val="001001D0"/>
    <w:rsid w:val="0010140D"/>
    <w:rsid w:val="0010185F"/>
    <w:rsid w:val="00103137"/>
    <w:rsid w:val="0010371E"/>
    <w:rsid w:val="00103CB5"/>
    <w:rsid w:val="00104747"/>
    <w:rsid w:val="00104B63"/>
    <w:rsid w:val="001057FB"/>
    <w:rsid w:val="00106551"/>
    <w:rsid w:val="00107CA7"/>
    <w:rsid w:val="001114AA"/>
    <w:rsid w:val="0011341B"/>
    <w:rsid w:val="00113B8F"/>
    <w:rsid w:val="00113F73"/>
    <w:rsid w:val="00114126"/>
    <w:rsid w:val="0011448F"/>
    <w:rsid w:val="0011460A"/>
    <w:rsid w:val="00114E0C"/>
    <w:rsid w:val="00115347"/>
    <w:rsid w:val="00115368"/>
    <w:rsid w:val="001153B0"/>
    <w:rsid w:val="0011659F"/>
    <w:rsid w:val="00117900"/>
    <w:rsid w:val="00117A75"/>
    <w:rsid w:val="00120385"/>
    <w:rsid w:val="00120754"/>
    <w:rsid w:val="00120E81"/>
    <w:rsid w:val="001213E2"/>
    <w:rsid w:val="00121AAC"/>
    <w:rsid w:val="00122EB0"/>
    <w:rsid w:val="0012353B"/>
    <w:rsid w:val="00123801"/>
    <w:rsid w:val="00123E12"/>
    <w:rsid w:val="001242C0"/>
    <w:rsid w:val="0012442C"/>
    <w:rsid w:val="00124685"/>
    <w:rsid w:val="0012553B"/>
    <w:rsid w:val="00125B75"/>
    <w:rsid w:val="00125CBB"/>
    <w:rsid w:val="00127177"/>
    <w:rsid w:val="0012719B"/>
    <w:rsid w:val="001272EB"/>
    <w:rsid w:val="0013033B"/>
    <w:rsid w:val="0013081C"/>
    <w:rsid w:val="00131595"/>
    <w:rsid w:val="00131DFC"/>
    <w:rsid w:val="00132AF1"/>
    <w:rsid w:val="00133434"/>
    <w:rsid w:val="001339C2"/>
    <w:rsid w:val="00134311"/>
    <w:rsid w:val="0013449A"/>
    <w:rsid w:val="00134D95"/>
    <w:rsid w:val="001360ED"/>
    <w:rsid w:val="0013612D"/>
    <w:rsid w:val="001364AB"/>
    <w:rsid w:val="00136818"/>
    <w:rsid w:val="00137291"/>
    <w:rsid w:val="001374A8"/>
    <w:rsid w:val="00140739"/>
    <w:rsid w:val="00140776"/>
    <w:rsid w:val="001415B7"/>
    <w:rsid w:val="001424B6"/>
    <w:rsid w:val="00142939"/>
    <w:rsid w:val="0014314C"/>
    <w:rsid w:val="001432FC"/>
    <w:rsid w:val="001437F8"/>
    <w:rsid w:val="00143D5F"/>
    <w:rsid w:val="0014427F"/>
    <w:rsid w:val="0014437B"/>
    <w:rsid w:val="0014457F"/>
    <w:rsid w:val="0014643F"/>
    <w:rsid w:val="00146DE0"/>
    <w:rsid w:val="00147C58"/>
    <w:rsid w:val="00147D4B"/>
    <w:rsid w:val="0015051D"/>
    <w:rsid w:val="00150EF8"/>
    <w:rsid w:val="00151BB1"/>
    <w:rsid w:val="0015233F"/>
    <w:rsid w:val="00152A9D"/>
    <w:rsid w:val="0015314B"/>
    <w:rsid w:val="001531F5"/>
    <w:rsid w:val="00153742"/>
    <w:rsid w:val="001539C0"/>
    <w:rsid w:val="00153E01"/>
    <w:rsid w:val="00153F34"/>
    <w:rsid w:val="0015447F"/>
    <w:rsid w:val="00154A82"/>
    <w:rsid w:val="00154F3A"/>
    <w:rsid w:val="0015637D"/>
    <w:rsid w:val="00156882"/>
    <w:rsid w:val="00156EF6"/>
    <w:rsid w:val="00160327"/>
    <w:rsid w:val="00160872"/>
    <w:rsid w:val="00160B87"/>
    <w:rsid w:val="00160ED7"/>
    <w:rsid w:val="00161BF8"/>
    <w:rsid w:val="00161D24"/>
    <w:rsid w:val="001622CD"/>
    <w:rsid w:val="00163268"/>
    <w:rsid w:val="00163342"/>
    <w:rsid w:val="00163438"/>
    <w:rsid w:val="0016371E"/>
    <w:rsid w:val="0016425A"/>
    <w:rsid w:val="00164F9A"/>
    <w:rsid w:val="00166642"/>
    <w:rsid w:val="00167A07"/>
    <w:rsid w:val="00167C12"/>
    <w:rsid w:val="00167D6E"/>
    <w:rsid w:val="00167F3E"/>
    <w:rsid w:val="0017006D"/>
    <w:rsid w:val="00170291"/>
    <w:rsid w:val="00170781"/>
    <w:rsid w:val="00172C8B"/>
    <w:rsid w:val="001732B3"/>
    <w:rsid w:val="001732F9"/>
    <w:rsid w:val="00173D58"/>
    <w:rsid w:val="0017412B"/>
    <w:rsid w:val="00174945"/>
    <w:rsid w:val="00174F22"/>
    <w:rsid w:val="00174FB8"/>
    <w:rsid w:val="0017501D"/>
    <w:rsid w:val="00175465"/>
    <w:rsid w:val="001756EA"/>
    <w:rsid w:val="0017578E"/>
    <w:rsid w:val="00175A36"/>
    <w:rsid w:val="00175F15"/>
    <w:rsid w:val="00176440"/>
    <w:rsid w:val="00176C49"/>
    <w:rsid w:val="00176F41"/>
    <w:rsid w:val="0017715E"/>
    <w:rsid w:val="00177888"/>
    <w:rsid w:val="001779BE"/>
    <w:rsid w:val="001800D2"/>
    <w:rsid w:val="00181560"/>
    <w:rsid w:val="00182C81"/>
    <w:rsid w:val="00182DAF"/>
    <w:rsid w:val="001832C6"/>
    <w:rsid w:val="00183699"/>
    <w:rsid w:val="001836E3"/>
    <w:rsid w:val="00183814"/>
    <w:rsid w:val="001839CA"/>
    <w:rsid w:val="00184006"/>
    <w:rsid w:val="00184931"/>
    <w:rsid w:val="00185C45"/>
    <w:rsid w:val="00186EA3"/>
    <w:rsid w:val="00187187"/>
    <w:rsid w:val="0018748A"/>
    <w:rsid w:val="0018768F"/>
    <w:rsid w:val="00187AA7"/>
    <w:rsid w:val="00191011"/>
    <w:rsid w:val="001913EA"/>
    <w:rsid w:val="00191576"/>
    <w:rsid w:val="00191A17"/>
    <w:rsid w:val="0019243A"/>
    <w:rsid w:val="0019275B"/>
    <w:rsid w:val="00192EB1"/>
    <w:rsid w:val="0019304C"/>
    <w:rsid w:val="0019316E"/>
    <w:rsid w:val="001934DA"/>
    <w:rsid w:val="00193706"/>
    <w:rsid w:val="00193EBB"/>
    <w:rsid w:val="001941D5"/>
    <w:rsid w:val="0019584B"/>
    <w:rsid w:val="00195910"/>
    <w:rsid w:val="00195C99"/>
    <w:rsid w:val="0019644F"/>
    <w:rsid w:val="00196B10"/>
    <w:rsid w:val="0019761E"/>
    <w:rsid w:val="001976A2"/>
    <w:rsid w:val="001A00C3"/>
    <w:rsid w:val="001A07B7"/>
    <w:rsid w:val="001A0F99"/>
    <w:rsid w:val="001A155B"/>
    <w:rsid w:val="001A19CC"/>
    <w:rsid w:val="001A1C52"/>
    <w:rsid w:val="001A2C0A"/>
    <w:rsid w:val="001A5064"/>
    <w:rsid w:val="001A65E5"/>
    <w:rsid w:val="001A7685"/>
    <w:rsid w:val="001A7F04"/>
    <w:rsid w:val="001B06EF"/>
    <w:rsid w:val="001B0C75"/>
    <w:rsid w:val="001B1681"/>
    <w:rsid w:val="001B2010"/>
    <w:rsid w:val="001B2766"/>
    <w:rsid w:val="001B3A0E"/>
    <w:rsid w:val="001B475B"/>
    <w:rsid w:val="001B5080"/>
    <w:rsid w:val="001B5407"/>
    <w:rsid w:val="001B5417"/>
    <w:rsid w:val="001B6B06"/>
    <w:rsid w:val="001B7476"/>
    <w:rsid w:val="001B76E6"/>
    <w:rsid w:val="001C3451"/>
    <w:rsid w:val="001C361E"/>
    <w:rsid w:val="001C3AA7"/>
    <w:rsid w:val="001C3CD9"/>
    <w:rsid w:val="001C4471"/>
    <w:rsid w:val="001C44C3"/>
    <w:rsid w:val="001C4DAA"/>
    <w:rsid w:val="001C5F7A"/>
    <w:rsid w:val="001C62B0"/>
    <w:rsid w:val="001C7598"/>
    <w:rsid w:val="001D114F"/>
    <w:rsid w:val="001D44EB"/>
    <w:rsid w:val="001D4588"/>
    <w:rsid w:val="001D487B"/>
    <w:rsid w:val="001D4D91"/>
    <w:rsid w:val="001D54E8"/>
    <w:rsid w:val="001D636D"/>
    <w:rsid w:val="001D740C"/>
    <w:rsid w:val="001D7899"/>
    <w:rsid w:val="001E017F"/>
    <w:rsid w:val="001E03A4"/>
    <w:rsid w:val="001E08B6"/>
    <w:rsid w:val="001E09B0"/>
    <w:rsid w:val="001E0CCA"/>
    <w:rsid w:val="001E1D23"/>
    <w:rsid w:val="001E1D2A"/>
    <w:rsid w:val="001E2279"/>
    <w:rsid w:val="001E28E2"/>
    <w:rsid w:val="001E2D98"/>
    <w:rsid w:val="001E2F4D"/>
    <w:rsid w:val="001E3600"/>
    <w:rsid w:val="001E378D"/>
    <w:rsid w:val="001E38EB"/>
    <w:rsid w:val="001E41B9"/>
    <w:rsid w:val="001E42D2"/>
    <w:rsid w:val="001E47D6"/>
    <w:rsid w:val="001E4F98"/>
    <w:rsid w:val="001E544D"/>
    <w:rsid w:val="001E59BC"/>
    <w:rsid w:val="001E6211"/>
    <w:rsid w:val="001E7034"/>
    <w:rsid w:val="001E7824"/>
    <w:rsid w:val="001F0000"/>
    <w:rsid w:val="001F0FD3"/>
    <w:rsid w:val="001F11F2"/>
    <w:rsid w:val="001F25D7"/>
    <w:rsid w:val="001F2EE2"/>
    <w:rsid w:val="001F3020"/>
    <w:rsid w:val="001F3296"/>
    <w:rsid w:val="001F3B05"/>
    <w:rsid w:val="001F432C"/>
    <w:rsid w:val="001F471F"/>
    <w:rsid w:val="001F4E83"/>
    <w:rsid w:val="001F5430"/>
    <w:rsid w:val="001F55C7"/>
    <w:rsid w:val="001F57C7"/>
    <w:rsid w:val="001F60EF"/>
    <w:rsid w:val="001F760F"/>
    <w:rsid w:val="001F7992"/>
    <w:rsid w:val="001F7DA6"/>
    <w:rsid w:val="002013EF"/>
    <w:rsid w:val="002014AA"/>
    <w:rsid w:val="00201504"/>
    <w:rsid w:val="002016C8"/>
    <w:rsid w:val="00201DC7"/>
    <w:rsid w:val="00201F25"/>
    <w:rsid w:val="00202195"/>
    <w:rsid w:val="00202BA7"/>
    <w:rsid w:val="0020455E"/>
    <w:rsid w:val="00204B74"/>
    <w:rsid w:val="002058BB"/>
    <w:rsid w:val="002058C6"/>
    <w:rsid w:val="00206273"/>
    <w:rsid w:val="002066CC"/>
    <w:rsid w:val="002069ED"/>
    <w:rsid w:val="00206A31"/>
    <w:rsid w:val="00206C56"/>
    <w:rsid w:val="0020723E"/>
    <w:rsid w:val="002072A8"/>
    <w:rsid w:val="00207A01"/>
    <w:rsid w:val="0021093B"/>
    <w:rsid w:val="00210CD2"/>
    <w:rsid w:val="00211318"/>
    <w:rsid w:val="00212958"/>
    <w:rsid w:val="00213999"/>
    <w:rsid w:val="00213BF3"/>
    <w:rsid w:val="00213C93"/>
    <w:rsid w:val="00213CA0"/>
    <w:rsid w:val="00213CE8"/>
    <w:rsid w:val="00214E8B"/>
    <w:rsid w:val="00214E99"/>
    <w:rsid w:val="00215262"/>
    <w:rsid w:val="00215EFE"/>
    <w:rsid w:val="002167ED"/>
    <w:rsid w:val="00220B48"/>
    <w:rsid w:val="00220BC7"/>
    <w:rsid w:val="00221444"/>
    <w:rsid w:val="002217A4"/>
    <w:rsid w:val="00222015"/>
    <w:rsid w:val="00222985"/>
    <w:rsid w:val="00222C68"/>
    <w:rsid w:val="00223375"/>
    <w:rsid w:val="002236AD"/>
    <w:rsid w:val="00223AD7"/>
    <w:rsid w:val="00223CE0"/>
    <w:rsid w:val="00224E40"/>
    <w:rsid w:val="002256B3"/>
    <w:rsid w:val="00225B8B"/>
    <w:rsid w:val="00225DC7"/>
    <w:rsid w:val="00225ECE"/>
    <w:rsid w:val="00225EE3"/>
    <w:rsid w:val="00225F3A"/>
    <w:rsid w:val="0022659D"/>
    <w:rsid w:val="0022717A"/>
    <w:rsid w:val="00227D3E"/>
    <w:rsid w:val="002301FF"/>
    <w:rsid w:val="00230A4D"/>
    <w:rsid w:val="0023107E"/>
    <w:rsid w:val="002312E9"/>
    <w:rsid w:val="00231371"/>
    <w:rsid w:val="00231AA0"/>
    <w:rsid w:val="0023318E"/>
    <w:rsid w:val="002333D6"/>
    <w:rsid w:val="002341AE"/>
    <w:rsid w:val="00234429"/>
    <w:rsid w:val="00234A16"/>
    <w:rsid w:val="00234E91"/>
    <w:rsid w:val="00235AC6"/>
    <w:rsid w:val="00235B73"/>
    <w:rsid w:val="002364A6"/>
    <w:rsid w:val="00237A5A"/>
    <w:rsid w:val="002410B0"/>
    <w:rsid w:val="0024112B"/>
    <w:rsid w:val="00241517"/>
    <w:rsid w:val="00241978"/>
    <w:rsid w:val="00242431"/>
    <w:rsid w:val="0024254B"/>
    <w:rsid w:val="002427BB"/>
    <w:rsid w:val="00244309"/>
    <w:rsid w:val="00244B19"/>
    <w:rsid w:val="00244CF8"/>
    <w:rsid w:val="0024553A"/>
    <w:rsid w:val="002456F6"/>
    <w:rsid w:val="00245BB5"/>
    <w:rsid w:val="00246120"/>
    <w:rsid w:val="00246ABB"/>
    <w:rsid w:val="00246DFF"/>
    <w:rsid w:val="00247916"/>
    <w:rsid w:val="00250819"/>
    <w:rsid w:val="002508BC"/>
    <w:rsid w:val="002509E9"/>
    <w:rsid w:val="002509FB"/>
    <w:rsid w:val="0025178D"/>
    <w:rsid w:val="002518E6"/>
    <w:rsid w:val="002519DD"/>
    <w:rsid w:val="0025236D"/>
    <w:rsid w:val="0025275F"/>
    <w:rsid w:val="00254189"/>
    <w:rsid w:val="00254C8C"/>
    <w:rsid w:val="00254CFA"/>
    <w:rsid w:val="00255055"/>
    <w:rsid w:val="00255D1E"/>
    <w:rsid w:val="0025677C"/>
    <w:rsid w:val="002574D6"/>
    <w:rsid w:val="00260224"/>
    <w:rsid w:val="00260B19"/>
    <w:rsid w:val="002614D4"/>
    <w:rsid w:val="0026167B"/>
    <w:rsid w:val="00261839"/>
    <w:rsid w:val="002622CF"/>
    <w:rsid w:val="00262C0F"/>
    <w:rsid w:val="00263D73"/>
    <w:rsid w:val="00264A6C"/>
    <w:rsid w:val="00264BBA"/>
    <w:rsid w:val="00265BD1"/>
    <w:rsid w:val="0026624B"/>
    <w:rsid w:val="002664C9"/>
    <w:rsid w:val="00266933"/>
    <w:rsid w:val="002669B3"/>
    <w:rsid w:val="00266B5E"/>
    <w:rsid w:val="002671F2"/>
    <w:rsid w:val="002678D2"/>
    <w:rsid w:val="0027030A"/>
    <w:rsid w:val="0027032E"/>
    <w:rsid w:val="002706FF"/>
    <w:rsid w:val="00270E97"/>
    <w:rsid w:val="00271887"/>
    <w:rsid w:val="00272161"/>
    <w:rsid w:val="00272E30"/>
    <w:rsid w:val="002737D8"/>
    <w:rsid w:val="00273F17"/>
    <w:rsid w:val="002749DC"/>
    <w:rsid w:val="002754F8"/>
    <w:rsid w:val="00275A42"/>
    <w:rsid w:val="00275E12"/>
    <w:rsid w:val="002760F5"/>
    <w:rsid w:val="00276AFD"/>
    <w:rsid w:val="00277253"/>
    <w:rsid w:val="0027729F"/>
    <w:rsid w:val="00277740"/>
    <w:rsid w:val="002777D2"/>
    <w:rsid w:val="0028043D"/>
    <w:rsid w:val="00280E2B"/>
    <w:rsid w:val="0028193B"/>
    <w:rsid w:val="00282263"/>
    <w:rsid w:val="002837C0"/>
    <w:rsid w:val="00284128"/>
    <w:rsid w:val="00285053"/>
    <w:rsid w:val="002852D5"/>
    <w:rsid w:val="00285874"/>
    <w:rsid w:val="00285B20"/>
    <w:rsid w:val="0028634D"/>
    <w:rsid w:val="002866BE"/>
    <w:rsid w:val="00287D92"/>
    <w:rsid w:val="00290056"/>
    <w:rsid w:val="00290104"/>
    <w:rsid w:val="0029042F"/>
    <w:rsid w:val="00291FBC"/>
    <w:rsid w:val="00292264"/>
    <w:rsid w:val="00292D47"/>
    <w:rsid w:val="00293696"/>
    <w:rsid w:val="00293A8D"/>
    <w:rsid w:val="00294B63"/>
    <w:rsid w:val="00294F54"/>
    <w:rsid w:val="00295405"/>
    <w:rsid w:val="00295870"/>
    <w:rsid w:val="002958BD"/>
    <w:rsid w:val="002961E6"/>
    <w:rsid w:val="0029629F"/>
    <w:rsid w:val="00296E96"/>
    <w:rsid w:val="00297549"/>
    <w:rsid w:val="00297BEB"/>
    <w:rsid w:val="002A007A"/>
    <w:rsid w:val="002A05CE"/>
    <w:rsid w:val="002A0C82"/>
    <w:rsid w:val="002A0FAD"/>
    <w:rsid w:val="002A16CC"/>
    <w:rsid w:val="002A1A7C"/>
    <w:rsid w:val="002A2BA0"/>
    <w:rsid w:val="002A2D98"/>
    <w:rsid w:val="002A3199"/>
    <w:rsid w:val="002A433A"/>
    <w:rsid w:val="002A45AA"/>
    <w:rsid w:val="002A486E"/>
    <w:rsid w:val="002A4EE3"/>
    <w:rsid w:val="002A53F8"/>
    <w:rsid w:val="002A56AE"/>
    <w:rsid w:val="002A5A68"/>
    <w:rsid w:val="002A6289"/>
    <w:rsid w:val="002A63F3"/>
    <w:rsid w:val="002A65C9"/>
    <w:rsid w:val="002A70A8"/>
    <w:rsid w:val="002B0A75"/>
    <w:rsid w:val="002B115D"/>
    <w:rsid w:val="002B14C8"/>
    <w:rsid w:val="002B226D"/>
    <w:rsid w:val="002B2492"/>
    <w:rsid w:val="002B25A8"/>
    <w:rsid w:val="002B28A0"/>
    <w:rsid w:val="002B2B50"/>
    <w:rsid w:val="002B3BA9"/>
    <w:rsid w:val="002B4717"/>
    <w:rsid w:val="002B53FD"/>
    <w:rsid w:val="002B57F4"/>
    <w:rsid w:val="002B5DDC"/>
    <w:rsid w:val="002B6213"/>
    <w:rsid w:val="002B660C"/>
    <w:rsid w:val="002B6726"/>
    <w:rsid w:val="002B6F16"/>
    <w:rsid w:val="002B76A6"/>
    <w:rsid w:val="002C0389"/>
    <w:rsid w:val="002C0624"/>
    <w:rsid w:val="002C0DA5"/>
    <w:rsid w:val="002C1828"/>
    <w:rsid w:val="002C2489"/>
    <w:rsid w:val="002C33F5"/>
    <w:rsid w:val="002C4F92"/>
    <w:rsid w:val="002C550E"/>
    <w:rsid w:val="002C5595"/>
    <w:rsid w:val="002C6399"/>
    <w:rsid w:val="002C67BF"/>
    <w:rsid w:val="002C6C74"/>
    <w:rsid w:val="002C7793"/>
    <w:rsid w:val="002D05E6"/>
    <w:rsid w:val="002D0AB0"/>
    <w:rsid w:val="002D16CB"/>
    <w:rsid w:val="002D1E4B"/>
    <w:rsid w:val="002D2209"/>
    <w:rsid w:val="002D38A4"/>
    <w:rsid w:val="002D38D4"/>
    <w:rsid w:val="002D402D"/>
    <w:rsid w:val="002D5233"/>
    <w:rsid w:val="002D53AE"/>
    <w:rsid w:val="002D5926"/>
    <w:rsid w:val="002D5A17"/>
    <w:rsid w:val="002D6430"/>
    <w:rsid w:val="002D6643"/>
    <w:rsid w:val="002D75DC"/>
    <w:rsid w:val="002E10C6"/>
    <w:rsid w:val="002E2EDF"/>
    <w:rsid w:val="002E35AB"/>
    <w:rsid w:val="002E3727"/>
    <w:rsid w:val="002E3BD7"/>
    <w:rsid w:val="002E3CC8"/>
    <w:rsid w:val="002E4045"/>
    <w:rsid w:val="002E44A9"/>
    <w:rsid w:val="002E4D17"/>
    <w:rsid w:val="002E4D4A"/>
    <w:rsid w:val="002E5A6F"/>
    <w:rsid w:val="002E5AB5"/>
    <w:rsid w:val="002E6682"/>
    <w:rsid w:val="002E7475"/>
    <w:rsid w:val="002F0C71"/>
    <w:rsid w:val="002F0D32"/>
    <w:rsid w:val="002F1FFE"/>
    <w:rsid w:val="002F2581"/>
    <w:rsid w:val="002F269B"/>
    <w:rsid w:val="002F3961"/>
    <w:rsid w:val="002F3D89"/>
    <w:rsid w:val="002F3DF8"/>
    <w:rsid w:val="002F51BF"/>
    <w:rsid w:val="002F6F0E"/>
    <w:rsid w:val="002F70D7"/>
    <w:rsid w:val="002F77B3"/>
    <w:rsid w:val="002F7AAB"/>
    <w:rsid w:val="00300B85"/>
    <w:rsid w:val="00301BAE"/>
    <w:rsid w:val="003022D1"/>
    <w:rsid w:val="003025E3"/>
    <w:rsid w:val="00302F74"/>
    <w:rsid w:val="0030301A"/>
    <w:rsid w:val="00303C21"/>
    <w:rsid w:val="00303F4D"/>
    <w:rsid w:val="0030405D"/>
    <w:rsid w:val="003042B9"/>
    <w:rsid w:val="00304B25"/>
    <w:rsid w:val="00305C06"/>
    <w:rsid w:val="003066CF"/>
    <w:rsid w:val="003068AF"/>
    <w:rsid w:val="0030745A"/>
    <w:rsid w:val="00307A65"/>
    <w:rsid w:val="00310874"/>
    <w:rsid w:val="00310FB5"/>
    <w:rsid w:val="00311004"/>
    <w:rsid w:val="00311A69"/>
    <w:rsid w:val="003127BE"/>
    <w:rsid w:val="00312818"/>
    <w:rsid w:val="00313283"/>
    <w:rsid w:val="00313D41"/>
    <w:rsid w:val="0031455D"/>
    <w:rsid w:val="003152BA"/>
    <w:rsid w:val="00315A2D"/>
    <w:rsid w:val="00315C59"/>
    <w:rsid w:val="003166D5"/>
    <w:rsid w:val="00317167"/>
    <w:rsid w:val="003179F3"/>
    <w:rsid w:val="00320014"/>
    <w:rsid w:val="00320877"/>
    <w:rsid w:val="00320C06"/>
    <w:rsid w:val="00321201"/>
    <w:rsid w:val="00321BF3"/>
    <w:rsid w:val="003220CE"/>
    <w:rsid w:val="00322A2D"/>
    <w:rsid w:val="00322EDE"/>
    <w:rsid w:val="00323B47"/>
    <w:rsid w:val="003244C5"/>
    <w:rsid w:val="0032452C"/>
    <w:rsid w:val="00325E6E"/>
    <w:rsid w:val="00325E87"/>
    <w:rsid w:val="00326879"/>
    <w:rsid w:val="00327901"/>
    <w:rsid w:val="00327E75"/>
    <w:rsid w:val="00327EC2"/>
    <w:rsid w:val="00330431"/>
    <w:rsid w:val="00330850"/>
    <w:rsid w:val="00330A6E"/>
    <w:rsid w:val="00330F9A"/>
    <w:rsid w:val="00331141"/>
    <w:rsid w:val="00331363"/>
    <w:rsid w:val="00331538"/>
    <w:rsid w:val="0033254A"/>
    <w:rsid w:val="00332C98"/>
    <w:rsid w:val="0033426E"/>
    <w:rsid w:val="00334561"/>
    <w:rsid w:val="00334937"/>
    <w:rsid w:val="00335E2E"/>
    <w:rsid w:val="003365C6"/>
    <w:rsid w:val="00336D51"/>
    <w:rsid w:val="00336DA8"/>
    <w:rsid w:val="00337DA0"/>
    <w:rsid w:val="003401A2"/>
    <w:rsid w:val="0034171F"/>
    <w:rsid w:val="00341B08"/>
    <w:rsid w:val="00342A7D"/>
    <w:rsid w:val="00342AE3"/>
    <w:rsid w:val="003431A5"/>
    <w:rsid w:val="003438C9"/>
    <w:rsid w:val="00343AD7"/>
    <w:rsid w:val="00344381"/>
    <w:rsid w:val="0034473D"/>
    <w:rsid w:val="00344B25"/>
    <w:rsid w:val="00345273"/>
    <w:rsid w:val="00346DD2"/>
    <w:rsid w:val="00347292"/>
    <w:rsid w:val="003477B5"/>
    <w:rsid w:val="00347D08"/>
    <w:rsid w:val="00347ED9"/>
    <w:rsid w:val="00350222"/>
    <w:rsid w:val="00350C86"/>
    <w:rsid w:val="00350E23"/>
    <w:rsid w:val="00351CDB"/>
    <w:rsid w:val="003526E8"/>
    <w:rsid w:val="00352EF7"/>
    <w:rsid w:val="00353CBB"/>
    <w:rsid w:val="003545CE"/>
    <w:rsid w:val="003546A4"/>
    <w:rsid w:val="00354772"/>
    <w:rsid w:val="003549F2"/>
    <w:rsid w:val="00354F45"/>
    <w:rsid w:val="00355C45"/>
    <w:rsid w:val="00356324"/>
    <w:rsid w:val="003568A7"/>
    <w:rsid w:val="003575DC"/>
    <w:rsid w:val="00360606"/>
    <w:rsid w:val="00360619"/>
    <w:rsid w:val="00360BC4"/>
    <w:rsid w:val="00360E9A"/>
    <w:rsid w:val="0036390B"/>
    <w:rsid w:val="003640B5"/>
    <w:rsid w:val="00364BE1"/>
    <w:rsid w:val="00367383"/>
    <w:rsid w:val="003679CA"/>
    <w:rsid w:val="00371B67"/>
    <w:rsid w:val="00371CFA"/>
    <w:rsid w:val="00371CFF"/>
    <w:rsid w:val="00373971"/>
    <w:rsid w:val="00373B77"/>
    <w:rsid w:val="00374460"/>
    <w:rsid w:val="003745BC"/>
    <w:rsid w:val="00374617"/>
    <w:rsid w:val="00375491"/>
    <w:rsid w:val="00375CBC"/>
    <w:rsid w:val="0037637D"/>
    <w:rsid w:val="00376469"/>
    <w:rsid w:val="00376519"/>
    <w:rsid w:val="0037672F"/>
    <w:rsid w:val="003767F3"/>
    <w:rsid w:val="0037681A"/>
    <w:rsid w:val="00376F01"/>
    <w:rsid w:val="00377D1D"/>
    <w:rsid w:val="00380F51"/>
    <w:rsid w:val="003812A0"/>
    <w:rsid w:val="003814CD"/>
    <w:rsid w:val="00381D60"/>
    <w:rsid w:val="0038283B"/>
    <w:rsid w:val="003831C7"/>
    <w:rsid w:val="00383622"/>
    <w:rsid w:val="00383EC9"/>
    <w:rsid w:val="00384203"/>
    <w:rsid w:val="00384403"/>
    <w:rsid w:val="0038484D"/>
    <w:rsid w:val="003849E4"/>
    <w:rsid w:val="00384FF8"/>
    <w:rsid w:val="00385CF9"/>
    <w:rsid w:val="00385D59"/>
    <w:rsid w:val="00385E77"/>
    <w:rsid w:val="003869B2"/>
    <w:rsid w:val="00386DC3"/>
    <w:rsid w:val="003870C4"/>
    <w:rsid w:val="00387194"/>
    <w:rsid w:val="00387FC8"/>
    <w:rsid w:val="0039110B"/>
    <w:rsid w:val="00391930"/>
    <w:rsid w:val="003919F3"/>
    <w:rsid w:val="00391BAA"/>
    <w:rsid w:val="003934D0"/>
    <w:rsid w:val="00393CAC"/>
    <w:rsid w:val="00393DDA"/>
    <w:rsid w:val="00394E06"/>
    <w:rsid w:val="003953AA"/>
    <w:rsid w:val="003964C2"/>
    <w:rsid w:val="00396661"/>
    <w:rsid w:val="00397972"/>
    <w:rsid w:val="003A0900"/>
    <w:rsid w:val="003A0E08"/>
    <w:rsid w:val="003A1814"/>
    <w:rsid w:val="003A1A72"/>
    <w:rsid w:val="003A1D29"/>
    <w:rsid w:val="003A27F0"/>
    <w:rsid w:val="003A32BB"/>
    <w:rsid w:val="003A3623"/>
    <w:rsid w:val="003A3780"/>
    <w:rsid w:val="003A3AEB"/>
    <w:rsid w:val="003A3EDB"/>
    <w:rsid w:val="003A458A"/>
    <w:rsid w:val="003A4617"/>
    <w:rsid w:val="003A4B04"/>
    <w:rsid w:val="003A50A4"/>
    <w:rsid w:val="003A5478"/>
    <w:rsid w:val="003A5D90"/>
    <w:rsid w:val="003A5F43"/>
    <w:rsid w:val="003A6D17"/>
    <w:rsid w:val="003A6E4C"/>
    <w:rsid w:val="003A6F7B"/>
    <w:rsid w:val="003A7359"/>
    <w:rsid w:val="003B01A8"/>
    <w:rsid w:val="003B1314"/>
    <w:rsid w:val="003B1EDD"/>
    <w:rsid w:val="003B255B"/>
    <w:rsid w:val="003B2636"/>
    <w:rsid w:val="003B27E1"/>
    <w:rsid w:val="003B2C82"/>
    <w:rsid w:val="003B3021"/>
    <w:rsid w:val="003B364D"/>
    <w:rsid w:val="003B37EB"/>
    <w:rsid w:val="003B51F0"/>
    <w:rsid w:val="003B576B"/>
    <w:rsid w:val="003B7359"/>
    <w:rsid w:val="003B7458"/>
    <w:rsid w:val="003B7B05"/>
    <w:rsid w:val="003B7C0E"/>
    <w:rsid w:val="003C00F9"/>
    <w:rsid w:val="003C0155"/>
    <w:rsid w:val="003C01BA"/>
    <w:rsid w:val="003C0C00"/>
    <w:rsid w:val="003C0EAC"/>
    <w:rsid w:val="003C1432"/>
    <w:rsid w:val="003C2810"/>
    <w:rsid w:val="003C29AE"/>
    <w:rsid w:val="003C43C0"/>
    <w:rsid w:val="003C52EE"/>
    <w:rsid w:val="003C615F"/>
    <w:rsid w:val="003C66F4"/>
    <w:rsid w:val="003C6763"/>
    <w:rsid w:val="003C6D36"/>
    <w:rsid w:val="003C6F91"/>
    <w:rsid w:val="003D0267"/>
    <w:rsid w:val="003D0854"/>
    <w:rsid w:val="003D0B7E"/>
    <w:rsid w:val="003D0B81"/>
    <w:rsid w:val="003D12BE"/>
    <w:rsid w:val="003D24B8"/>
    <w:rsid w:val="003D2EE1"/>
    <w:rsid w:val="003D3162"/>
    <w:rsid w:val="003D3700"/>
    <w:rsid w:val="003D3B49"/>
    <w:rsid w:val="003D402A"/>
    <w:rsid w:val="003D487B"/>
    <w:rsid w:val="003D4913"/>
    <w:rsid w:val="003D4B13"/>
    <w:rsid w:val="003D5859"/>
    <w:rsid w:val="003D59EE"/>
    <w:rsid w:val="003D6BF0"/>
    <w:rsid w:val="003D6F08"/>
    <w:rsid w:val="003D6F77"/>
    <w:rsid w:val="003D7B44"/>
    <w:rsid w:val="003D7EDD"/>
    <w:rsid w:val="003D7F00"/>
    <w:rsid w:val="003E0324"/>
    <w:rsid w:val="003E0FD4"/>
    <w:rsid w:val="003E11EA"/>
    <w:rsid w:val="003E1589"/>
    <w:rsid w:val="003E19F1"/>
    <w:rsid w:val="003E1B39"/>
    <w:rsid w:val="003E3155"/>
    <w:rsid w:val="003E32E4"/>
    <w:rsid w:val="003E34E1"/>
    <w:rsid w:val="003E3548"/>
    <w:rsid w:val="003E37E3"/>
    <w:rsid w:val="003E3A04"/>
    <w:rsid w:val="003E3DF4"/>
    <w:rsid w:val="003E51D6"/>
    <w:rsid w:val="003E5219"/>
    <w:rsid w:val="003E5717"/>
    <w:rsid w:val="003E607B"/>
    <w:rsid w:val="003E6781"/>
    <w:rsid w:val="003E69D4"/>
    <w:rsid w:val="003E774C"/>
    <w:rsid w:val="003F0054"/>
    <w:rsid w:val="003F0940"/>
    <w:rsid w:val="003F098E"/>
    <w:rsid w:val="003F0C8E"/>
    <w:rsid w:val="003F0ED7"/>
    <w:rsid w:val="003F1387"/>
    <w:rsid w:val="003F24C3"/>
    <w:rsid w:val="003F2B76"/>
    <w:rsid w:val="003F3098"/>
    <w:rsid w:val="003F4261"/>
    <w:rsid w:val="003F4408"/>
    <w:rsid w:val="003F4B0F"/>
    <w:rsid w:val="003F5005"/>
    <w:rsid w:val="003F53F5"/>
    <w:rsid w:val="003F6227"/>
    <w:rsid w:val="003F64C5"/>
    <w:rsid w:val="003F6EE1"/>
    <w:rsid w:val="003F7134"/>
    <w:rsid w:val="003F7A83"/>
    <w:rsid w:val="003F7B1C"/>
    <w:rsid w:val="004001ED"/>
    <w:rsid w:val="00401525"/>
    <w:rsid w:val="00401814"/>
    <w:rsid w:val="00402548"/>
    <w:rsid w:val="00403321"/>
    <w:rsid w:val="00403CC7"/>
    <w:rsid w:val="004052DF"/>
    <w:rsid w:val="00406020"/>
    <w:rsid w:val="0041007C"/>
    <w:rsid w:val="00410F48"/>
    <w:rsid w:val="00411476"/>
    <w:rsid w:val="004116F6"/>
    <w:rsid w:val="00412C37"/>
    <w:rsid w:val="00412F33"/>
    <w:rsid w:val="00412FA3"/>
    <w:rsid w:val="00413852"/>
    <w:rsid w:val="00413CC5"/>
    <w:rsid w:val="0041435A"/>
    <w:rsid w:val="004157E3"/>
    <w:rsid w:val="004157E4"/>
    <w:rsid w:val="00415B06"/>
    <w:rsid w:val="00415F89"/>
    <w:rsid w:val="00416D54"/>
    <w:rsid w:val="00416D96"/>
    <w:rsid w:val="00417C88"/>
    <w:rsid w:val="00420071"/>
    <w:rsid w:val="00420296"/>
    <w:rsid w:val="004207F0"/>
    <w:rsid w:val="004214C6"/>
    <w:rsid w:val="004219B0"/>
    <w:rsid w:val="0042210B"/>
    <w:rsid w:val="004221E1"/>
    <w:rsid w:val="004228CC"/>
    <w:rsid w:val="00422ACC"/>
    <w:rsid w:val="004234CB"/>
    <w:rsid w:val="00423B7C"/>
    <w:rsid w:val="004241BB"/>
    <w:rsid w:val="004246E7"/>
    <w:rsid w:val="00424BF4"/>
    <w:rsid w:val="00424D1A"/>
    <w:rsid w:val="004252EA"/>
    <w:rsid w:val="0042579C"/>
    <w:rsid w:val="00426014"/>
    <w:rsid w:val="00426BA4"/>
    <w:rsid w:val="00426DCA"/>
    <w:rsid w:val="0042748A"/>
    <w:rsid w:val="00427849"/>
    <w:rsid w:val="00427B97"/>
    <w:rsid w:val="004305E5"/>
    <w:rsid w:val="004305E6"/>
    <w:rsid w:val="00430CC6"/>
    <w:rsid w:val="004312E3"/>
    <w:rsid w:val="0043170F"/>
    <w:rsid w:val="00431B19"/>
    <w:rsid w:val="00431DB5"/>
    <w:rsid w:val="00432180"/>
    <w:rsid w:val="0043343B"/>
    <w:rsid w:val="004335A0"/>
    <w:rsid w:val="004339B1"/>
    <w:rsid w:val="00433AE9"/>
    <w:rsid w:val="00434724"/>
    <w:rsid w:val="00434D1F"/>
    <w:rsid w:val="00434E51"/>
    <w:rsid w:val="00435017"/>
    <w:rsid w:val="0043552F"/>
    <w:rsid w:val="00436A98"/>
    <w:rsid w:val="004375F0"/>
    <w:rsid w:val="00437F5B"/>
    <w:rsid w:val="00440D00"/>
    <w:rsid w:val="00441105"/>
    <w:rsid w:val="00441EA2"/>
    <w:rsid w:val="004427A7"/>
    <w:rsid w:val="00442852"/>
    <w:rsid w:val="00442C9E"/>
    <w:rsid w:val="00442F82"/>
    <w:rsid w:val="0044307C"/>
    <w:rsid w:val="00443285"/>
    <w:rsid w:val="00443CCC"/>
    <w:rsid w:val="004442A3"/>
    <w:rsid w:val="00444365"/>
    <w:rsid w:val="00444628"/>
    <w:rsid w:val="00444B14"/>
    <w:rsid w:val="0044509A"/>
    <w:rsid w:val="00445B8A"/>
    <w:rsid w:val="00446B1F"/>
    <w:rsid w:val="00447665"/>
    <w:rsid w:val="00447B86"/>
    <w:rsid w:val="00450000"/>
    <w:rsid w:val="00451191"/>
    <w:rsid w:val="004512C8"/>
    <w:rsid w:val="004514A9"/>
    <w:rsid w:val="00452C1E"/>
    <w:rsid w:val="00452DE9"/>
    <w:rsid w:val="00453238"/>
    <w:rsid w:val="004547A7"/>
    <w:rsid w:val="00455EEA"/>
    <w:rsid w:val="00456643"/>
    <w:rsid w:val="00456AC6"/>
    <w:rsid w:val="00456EEB"/>
    <w:rsid w:val="00457082"/>
    <w:rsid w:val="0045751C"/>
    <w:rsid w:val="0045798E"/>
    <w:rsid w:val="004615ED"/>
    <w:rsid w:val="004618C6"/>
    <w:rsid w:val="00462447"/>
    <w:rsid w:val="0046262C"/>
    <w:rsid w:val="00462A69"/>
    <w:rsid w:val="00463F3A"/>
    <w:rsid w:val="004642AB"/>
    <w:rsid w:val="0046451E"/>
    <w:rsid w:val="00465704"/>
    <w:rsid w:val="00465A18"/>
    <w:rsid w:val="00465DF3"/>
    <w:rsid w:val="00465F73"/>
    <w:rsid w:val="00466155"/>
    <w:rsid w:val="00467E13"/>
    <w:rsid w:val="00467FC1"/>
    <w:rsid w:val="004704E3"/>
    <w:rsid w:val="00470695"/>
    <w:rsid w:val="00470A64"/>
    <w:rsid w:val="00470DC8"/>
    <w:rsid w:val="00471E3C"/>
    <w:rsid w:val="004728A6"/>
    <w:rsid w:val="004730D3"/>
    <w:rsid w:val="004730FA"/>
    <w:rsid w:val="00474891"/>
    <w:rsid w:val="00474902"/>
    <w:rsid w:val="00475743"/>
    <w:rsid w:val="00475EBE"/>
    <w:rsid w:val="00476A81"/>
    <w:rsid w:val="00476EEA"/>
    <w:rsid w:val="004773F1"/>
    <w:rsid w:val="0047770A"/>
    <w:rsid w:val="004777B8"/>
    <w:rsid w:val="00477F2E"/>
    <w:rsid w:val="004808F6"/>
    <w:rsid w:val="00480EA0"/>
    <w:rsid w:val="004810F4"/>
    <w:rsid w:val="004826E4"/>
    <w:rsid w:val="00482A87"/>
    <w:rsid w:val="00482E0B"/>
    <w:rsid w:val="00482F9B"/>
    <w:rsid w:val="004831FA"/>
    <w:rsid w:val="0048363B"/>
    <w:rsid w:val="00483D5A"/>
    <w:rsid w:val="00483DA0"/>
    <w:rsid w:val="00484542"/>
    <w:rsid w:val="00484738"/>
    <w:rsid w:val="0048545A"/>
    <w:rsid w:val="00486015"/>
    <w:rsid w:val="00486022"/>
    <w:rsid w:val="00486BAC"/>
    <w:rsid w:val="0048767E"/>
    <w:rsid w:val="00487935"/>
    <w:rsid w:val="004907FA"/>
    <w:rsid w:val="0049229D"/>
    <w:rsid w:val="00492923"/>
    <w:rsid w:val="00492FE4"/>
    <w:rsid w:val="00493169"/>
    <w:rsid w:val="00493BFB"/>
    <w:rsid w:val="00493D74"/>
    <w:rsid w:val="00494F1A"/>
    <w:rsid w:val="00495556"/>
    <w:rsid w:val="004957B6"/>
    <w:rsid w:val="00495D95"/>
    <w:rsid w:val="00496D57"/>
    <w:rsid w:val="004978DF"/>
    <w:rsid w:val="00497994"/>
    <w:rsid w:val="00497F41"/>
    <w:rsid w:val="004A09F2"/>
    <w:rsid w:val="004A1F76"/>
    <w:rsid w:val="004A2496"/>
    <w:rsid w:val="004A2561"/>
    <w:rsid w:val="004A269F"/>
    <w:rsid w:val="004A273B"/>
    <w:rsid w:val="004A28F3"/>
    <w:rsid w:val="004A2C66"/>
    <w:rsid w:val="004A2C67"/>
    <w:rsid w:val="004A385B"/>
    <w:rsid w:val="004A38A7"/>
    <w:rsid w:val="004A3D9C"/>
    <w:rsid w:val="004A477F"/>
    <w:rsid w:val="004A627D"/>
    <w:rsid w:val="004A6ADA"/>
    <w:rsid w:val="004A6D89"/>
    <w:rsid w:val="004A6E85"/>
    <w:rsid w:val="004A6FA9"/>
    <w:rsid w:val="004A7AC5"/>
    <w:rsid w:val="004A7C92"/>
    <w:rsid w:val="004B080B"/>
    <w:rsid w:val="004B1174"/>
    <w:rsid w:val="004B163E"/>
    <w:rsid w:val="004B1BEA"/>
    <w:rsid w:val="004B1D19"/>
    <w:rsid w:val="004B3CC1"/>
    <w:rsid w:val="004B4602"/>
    <w:rsid w:val="004B47A8"/>
    <w:rsid w:val="004B523F"/>
    <w:rsid w:val="004B5363"/>
    <w:rsid w:val="004B538F"/>
    <w:rsid w:val="004B53EF"/>
    <w:rsid w:val="004B60CF"/>
    <w:rsid w:val="004B6B83"/>
    <w:rsid w:val="004B6E5D"/>
    <w:rsid w:val="004B77C2"/>
    <w:rsid w:val="004B791F"/>
    <w:rsid w:val="004B7A3A"/>
    <w:rsid w:val="004B7E11"/>
    <w:rsid w:val="004C058F"/>
    <w:rsid w:val="004C1C09"/>
    <w:rsid w:val="004C20EE"/>
    <w:rsid w:val="004C28E2"/>
    <w:rsid w:val="004C2AA9"/>
    <w:rsid w:val="004C2F1D"/>
    <w:rsid w:val="004C3EF1"/>
    <w:rsid w:val="004C410A"/>
    <w:rsid w:val="004C4E04"/>
    <w:rsid w:val="004C5502"/>
    <w:rsid w:val="004C6118"/>
    <w:rsid w:val="004C6723"/>
    <w:rsid w:val="004C68FC"/>
    <w:rsid w:val="004C720F"/>
    <w:rsid w:val="004C74D6"/>
    <w:rsid w:val="004C7F0F"/>
    <w:rsid w:val="004D0154"/>
    <w:rsid w:val="004D100F"/>
    <w:rsid w:val="004D2096"/>
    <w:rsid w:val="004D212E"/>
    <w:rsid w:val="004D2755"/>
    <w:rsid w:val="004D3900"/>
    <w:rsid w:val="004D44D0"/>
    <w:rsid w:val="004D4744"/>
    <w:rsid w:val="004D4B92"/>
    <w:rsid w:val="004D4C00"/>
    <w:rsid w:val="004D4D4B"/>
    <w:rsid w:val="004D5091"/>
    <w:rsid w:val="004D5894"/>
    <w:rsid w:val="004D6031"/>
    <w:rsid w:val="004D686F"/>
    <w:rsid w:val="004D6A0A"/>
    <w:rsid w:val="004D7369"/>
    <w:rsid w:val="004D77B2"/>
    <w:rsid w:val="004D79F9"/>
    <w:rsid w:val="004E016B"/>
    <w:rsid w:val="004E0674"/>
    <w:rsid w:val="004E1A80"/>
    <w:rsid w:val="004E2B14"/>
    <w:rsid w:val="004E2FDA"/>
    <w:rsid w:val="004E33A2"/>
    <w:rsid w:val="004E37D3"/>
    <w:rsid w:val="004E3C4A"/>
    <w:rsid w:val="004E4354"/>
    <w:rsid w:val="004E451D"/>
    <w:rsid w:val="004E4AA6"/>
    <w:rsid w:val="004E52E4"/>
    <w:rsid w:val="004E588C"/>
    <w:rsid w:val="004E62EA"/>
    <w:rsid w:val="004E6623"/>
    <w:rsid w:val="004E7250"/>
    <w:rsid w:val="004F2299"/>
    <w:rsid w:val="004F2D8D"/>
    <w:rsid w:val="004F335E"/>
    <w:rsid w:val="004F4388"/>
    <w:rsid w:val="004F47A9"/>
    <w:rsid w:val="004F4F5F"/>
    <w:rsid w:val="004F6326"/>
    <w:rsid w:val="004F6817"/>
    <w:rsid w:val="004F688D"/>
    <w:rsid w:val="004F6C0C"/>
    <w:rsid w:val="004F6C3C"/>
    <w:rsid w:val="004F70B7"/>
    <w:rsid w:val="004F7DDE"/>
    <w:rsid w:val="00500572"/>
    <w:rsid w:val="005009AB"/>
    <w:rsid w:val="00500CDA"/>
    <w:rsid w:val="00500D41"/>
    <w:rsid w:val="00501494"/>
    <w:rsid w:val="00501B58"/>
    <w:rsid w:val="00501BDF"/>
    <w:rsid w:val="0050329A"/>
    <w:rsid w:val="0050498A"/>
    <w:rsid w:val="00505279"/>
    <w:rsid w:val="005053FE"/>
    <w:rsid w:val="0050567B"/>
    <w:rsid w:val="005058F6"/>
    <w:rsid w:val="00505939"/>
    <w:rsid w:val="00505AA3"/>
    <w:rsid w:val="00505ADD"/>
    <w:rsid w:val="00505D32"/>
    <w:rsid w:val="00505E2C"/>
    <w:rsid w:val="00506359"/>
    <w:rsid w:val="00506C1B"/>
    <w:rsid w:val="005070E2"/>
    <w:rsid w:val="0051030B"/>
    <w:rsid w:val="00510759"/>
    <w:rsid w:val="0051080C"/>
    <w:rsid w:val="00510CE9"/>
    <w:rsid w:val="005113C8"/>
    <w:rsid w:val="00511918"/>
    <w:rsid w:val="00511D43"/>
    <w:rsid w:val="005128F3"/>
    <w:rsid w:val="00512BAA"/>
    <w:rsid w:val="00513B61"/>
    <w:rsid w:val="00513C10"/>
    <w:rsid w:val="00514088"/>
    <w:rsid w:val="0051483C"/>
    <w:rsid w:val="00514BA2"/>
    <w:rsid w:val="00515210"/>
    <w:rsid w:val="00515539"/>
    <w:rsid w:val="00515CFA"/>
    <w:rsid w:val="00515FF0"/>
    <w:rsid w:val="00516516"/>
    <w:rsid w:val="00516751"/>
    <w:rsid w:val="00517A38"/>
    <w:rsid w:val="00520A7B"/>
    <w:rsid w:val="005221B1"/>
    <w:rsid w:val="00522AEE"/>
    <w:rsid w:val="00523F80"/>
    <w:rsid w:val="005242FD"/>
    <w:rsid w:val="005248E3"/>
    <w:rsid w:val="00524A6F"/>
    <w:rsid w:val="00525324"/>
    <w:rsid w:val="005268A0"/>
    <w:rsid w:val="00526A4A"/>
    <w:rsid w:val="005277E4"/>
    <w:rsid w:val="0053009F"/>
    <w:rsid w:val="005303DA"/>
    <w:rsid w:val="0053068F"/>
    <w:rsid w:val="005321D2"/>
    <w:rsid w:val="00533601"/>
    <w:rsid w:val="00533794"/>
    <w:rsid w:val="00533E30"/>
    <w:rsid w:val="00535020"/>
    <w:rsid w:val="005355A6"/>
    <w:rsid w:val="00535A62"/>
    <w:rsid w:val="00535C65"/>
    <w:rsid w:val="00536D5C"/>
    <w:rsid w:val="005374EC"/>
    <w:rsid w:val="00537CAA"/>
    <w:rsid w:val="0054018A"/>
    <w:rsid w:val="005401BF"/>
    <w:rsid w:val="00541427"/>
    <w:rsid w:val="00541C18"/>
    <w:rsid w:val="00542F64"/>
    <w:rsid w:val="00543345"/>
    <w:rsid w:val="00543FB4"/>
    <w:rsid w:val="00543FCA"/>
    <w:rsid w:val="00545258"/>
    <w:rsid w:val="00545FE7"/>
    <w:rsid w:val="00546776"/>
    <w:rsid w:val="00546AFE"/>
    <w:rsid w:val="005471A8"/>
    <w:rsid w:val="005476CF"/>
    <w:rsid w:val="005477E6"/>
    <w:rsid w:val="005504C4"/>
    <w:rsid w:val="005507DB"/>
    <w:rsid w:val="00550A1C"/>
    <w:rsid w:val="00550F93"/>
    <w:rsid w:val="00551480"/>
    <w:rsid w:val="00551875"/>
    <w:rsid w:val="0055192E"/>
    <w:rsid w:val="00551A27"/>
    <w:rsid w:val="00551C7D"/>
    <w:rsid w:val="0055281F"/>
    <w:rsid w:val="00552F7C"/>
    <w:rsid w:val="00553076"/>
    <w:rsid w:val="00553ECB"/>
    <w:rsid w:val="005556EC"/>
    <w:rsid w:val="00555829"/>
    <w:rsid w:val="00556AC6"/>
    <w:rsid w:val="00556BE3"/>
    <w:rsid w:val="00557BD4"/>
    <w:rsid w:val="00557C98"/>
    <w:rsid w:val="00557D95"/>
    <w:rsid w:val="00557FFC"/>
    <w:rsid w:val="005602EA"/>
    <w:rsid w:val="00561238"/>
    <w:rsid w:val="00562306"/>
    <w:rsid w:val="00562F03"/>
    <w:rsid w:val="0056372C"/>
    <w:rsid w:val="005643BD"/>
    <w:rsid w:val="00564426"/>
    <w:rsid w:val="00564683"/>
    <w:rsid w:val="00564920"/>
    <w:rsid w:val="00564D51"/>
    <w:rsid w:val="00565A5F"/>
    <w:rsid w:val="005663EC"/>
    <w:rsid w:val="00566F9B"/>
    <w:rsid w:val="005671A2"/>
    <w:rsid w:val="00567E79"/>
    <w:rsid w:val="00570993"/>
    <w:rsid w:val="00570B05"/>
    <w:rsid w:val="00570B1B"/>
    <w:rsid w:val="0057127F"/>
    <w:rsid w:val="00572187"/>
    <w:rsid w:val="00572605"/>
    <w:rsid w:val="00573144"/>
    <w:rsid w:val="005731D5"/>
    <w:rsid w:val="00574304"/>
    <w:rsid w:val="00574376"/>
    <w:rsid w:val="0057537D"/>
    <w:rsid w:val="00575846"/>
    <w:rsid w:val="00575BB0"/>
    <w:rsid w:val="005762B4"/>
    <w:rsid w:val="00576CB0"/>
    <w:rsid w:val="00577FBE"/>
    <w:rsid w:val="0058044E"/>
    <w:rsid w:val="005813CC"/>
    <w:rsid w:val="005819A3"/>
    <w:rsid w:val="00582563"/>
    <w:rsid w:val="005828F3"/>
    <w:rsid w:val="005849F0"/>
    <w:rsid w:val="00584E13"/>
    <w:rsid w:val="00585317"/>
    <w:rsid w:val="00586267"/>
    <w:rsid w:val="00587291"/>
    <w:rsid w:val="00587E47"/>
    <w:rsid w:val="0059014F"/>
    <w:rsid w:val="0059122C"/>
    <w:rsid w:val="00591467"/>
    <w:rsid w:val="00591688"/>
    <w:rsid w:val="005918CA"/>
    <w:rsid w:val="00591BEC"/>
    <w:rsid w:val="00591CF7"/>
    <w:rsid w:val="00593054"/>
    <w:rsid w:val="005951AF"/>
    <w:rsid w:val="005957C7"/>
    <w:rsid w:val="00595E4F"/>
    <w:rsid w:val="00595F30"/>
    <w:rsid w:val="00596A33"/>
    <w:rsid w:val="00596DD5"/>
    <w:rsid w:val="00597066"/>
    <w:rsid w:val="005A0620"/>
    <w:rsid w:val="005A0625"/>
    <w:rsid w:val="005A088A"/>
    <w:rsid w:val="005A0B9A"/>
    <w:rsid w:val="005A0CCB"/>
    <w:rsid w:val="005A0D98"/>
    <w:rsid w:val="005A1577"/>
    <w:rsid w:val="005A1E99"/>
    <w:rsid w:val="005A2A3A"/>
    <w:rsid w:val="005A358B"/>
    <w:rsid w:val="005A37A7"/>
    <w:rsid w:val="005A3BC9"/>
    <w:rsid w:val="005A4144"/>
    <w:rsid w:val="005A4A67"/>
    <w:rsid w:val="005A4D68"/>
    <w:rsid w:val="005A4DCF"/>
    <w:rsid w:val="005A5057"/>
    <w:rsid w:val="005A509E"/>
    <w:rsid w:val="005A5C29"/>
    <w:rsid w:val="005A6BC7"/>
    <w:rsid w:val="005A6C99"/>
    <w:rsid w:val="005A7026"/>
    <w:rsid w:val="005A77CE"/>
    <w:rsid w:val="005B06A7"/>
    <w:rsid w:val="005B2327"/>
    <w:rsid w:val="005B2A0D"/>
    <w:rsid w:val="005B2FA6"/>
    <w:rsid w:val="005B35C5"/>
    <w:rsid w:val="005B4241"/>
    <w:rsid w:val="005B47DF"/>
    <w:rsid w:val="005B5481"/>
    <w:rsid w:val="005B5530"/>
    <w:rsid w:val="005B6A0D"/>
    <w:rsid w:val="005C03AF"/>
    <w:rsid w:val="005C0A84"/>
    <w:rsid w:val="005C0B35"/>
    <w:rsid w:val="005C2665"/>
    <w:rsid w:val="005C278E"/>
    <w:rsid w:val="005C35C9"/>
    <w:rsid w:val="005C3A3A"/>
    <w:rsid w:val="005C460A"/>
    <w:rsid w:val="005C4A72"/>
    <w:rsid w:val="005C616E"/>
    <w:rsid w:val="005C6B46"/>
    <w:rsid w:val="005C6DE9"/>
    <w:rsid w:val="005C7141"/>
    <w:rsid w:val="005C731D"/>
    <w:rsid w:val="005C7CC3"/>
    <w:rsid w:val="005D005F"/>
    <w:rsid w:val="005D0066"/>
    <w:rsid w:val="005D04BD"/>
    <w:rsid w:val="005D08C0"/>
    <w:rsid w:val="005D112B"/>
    <w:rsid w:val="005D14EE"/>
    <w:rsid w:val="005D1ADA"/>
    <w:rsid w:val="005D1D1A"/>
    <w:rsid w:val="005D1E8A"/>
    <w:rsid w:val="005D2F57"/>
    <w:rsid w:val="005D4447"/>
    <w:rsid w:val="005D4535"/>
    <w:rsid w:val="005D4625"/>
    <w:rsid w:val="005D5CC5"/>
    <w:rsid w:val="005D68E1"/>
    <w:rsid w:val="005D7555"/>
    <w:rsid w:val="005E0167"/>
    <w:rsid w:val="005E03CD"/>
    <w:rsid w:val="005E0547"/>
    <w:rsid w:val="005E06AA"/>
    <w:rsid w:val="005E140A"/>
    <w:rsid w:val="005E2BA8"/>
    <w:rsid w:val="005E3059"/>
    <w:rsid w:val="005E33A5"/>
    <w:rsid w:val="005E3D16"/>
    <w:rsid w:val="005E3E04"/>
    <w:rsid w:val="005E4BA0"/>
    <w:rsid w:val="005E50C0"/>
    <w:rsid w:val="005E60A9"/>
    <w:rsid w:val="005F017B"/>
    <w:rsid w:val="005F0211"/>
    <w:rsid w:val="005F1B11"/>
    <w:rsid w:val="005F272B"/>
    <w:rsid w:val="005F3DE0"/>
    <w:rsid w:val="005F4258"/>
    <w:rsid w:val="005F4FD1"/>
    <w:rsid w:val="005F5BC9"/>
    <w:rsid w:val="005F61A4"/>
    <w:rsid w:val="005F773D"/>
    <w:rsid w:val="005F77B9"/>
    <w:rsid w:val="005F7942"/>
    <w:rsid w:val="005F7A99"/>
    <w:rsid w:val="00600056"/>
    <w:rsid w:val="00600ED5"/>
    <w:rsid w:val="006011CE"/>
    <w:rsid w:val="00601756"/>
    <w:rsid w:val="00601EF1"/>
    <w:rsid w:val="00602ADF"/>
    <w:rsid w:val="00602E03"/>
    <w:rsid w:val="00603810"/>
    <w:rsid w:val="00605869"/>
    <w:rsid w:val="00606262"/>
    <w:rsid w:val="00606E02"/>
    <w:rsid w:val="00607572"/>
    <w:rsid w:val="00607785"/>
    <w:rsid w:val="00607939"/>
    <w:rsid w:val="00607A85"/>
    <w:rsid w:val="00610C46"/>
    <w:rsid w:val="006110AA"/>
    <w:rsid w:val="00611E57"/>
    <w:rsid w:val="00612AB7"/>
    <w:rsid w:val="00612CA1"/>
    <w:rsid w:val="00614E03"/>
    <w:rsid w:val="00615EC1"/>
    <w:rsid w:val="0061646F"/>
    <w:rsid w:val="00617171"/>
    <w:rsid w:val="006206DF"/>
    <w:rsid w:val="00620D84"/>
    <w:rsid w:val="00620E1F"/>
    <w:rsid w:val="00621294"/>
    <w:rsid w:val="00621557"/>
    <w:rsid w:val="00622B7C"/>
    <w:rsid w:val="006236AF"/>
    <w:rsid w:val="0062478C"/>
    <w:rsid w:val="00625126"/>
    <w:rsid w:val="006254CF"/>
    <w:rsid w:val="00625639"/>
    <w:rsid w:val="00625FB5"/>
    <w:rsid w:val="00626D8A"/>
    <w:rsid w:val="00627356"/>
    <w:rsid w:val="00632172"/>
    <w:rsid w:val="00632193"/>
    <w:rsid w:val="0063279A"/>
    <w:rsid w:val="006328C0"/>
    <w:rsid w:val="006329DB"/>
    <w:rsid w:val="00632E4A"/>
    <w:rsid w:val="00633162"/>
    <w:rsid w:val="00633267"/>
    <w:rsid w:val="006333CA"/>
    <w:rsid w:val="006337E8"/>
    <w:rsid w:val="00633FE6"/>
    <w:rsid w:val="00634DC2"/>
    <w:rsid w:val="00635765"/>
    <w:rsid w:val="00636709"/>
    <w:rsid w:val="006373BE"/>
    <w:rsid w:val="0064089D"/>
    <w:rsid w:val="006408D4"/>
    <w:rsid w:val="006408E2"/>
    <w:rsid w:val="006409AC"/>
    <w:rsid w:val="00642490"/>
    <w:rsid w:val="00642A9F"/>
    <w:rsid w:val="00642E3C"/>
    <w:rsid w:val="00642E7B"/>
    <w:rsid w:val="00642EEA"/>
    <w:rsid w:val="00643F9F"/>
    <w:rsid w:val="00644A63"/>
    <w:rsid w:val="00644DCD"/>
    <w:rsid w:val="00645A7F"/>
    <w:rsid w:val="006460EE"/>
    <w:rsid w:val="006467D2"/>
    <w:rsid w:val="006468B3"/>
    <w:rsid w:val="00646A03"/>
    <w:rsid w:val="006472BC"/>
    <w:rsid w:val="00650DD7"/>
    <w:rsid w:val="0065179E"/>
    <w:rsid w:val="00652033"/>
    <w:rsid w:val="0065243E"/>
    <w:rsid w:val="00652522"/>
    <w:rsid w:val="00652DC1"/>
    <w:rsid w:val="006535A7"/>
    <w:rsid w:val="00654592"/>
    <w:rsid w:val="00656660"/>
    <w:rsid w:val="00656817"/>
    <w:rsid w:val="00656873"/>
    <w:rsid w:val="00657108"/>
    <w:rsid w:val="0065733C"/>
    <w:rsid w:val="0066044A"/>
    <w:rsid w:val="00660ACD"/>
    <w:rsid w:val="006611BD"/>
    <w:rsid w:val="006619BC"/>
    <w:rsid w:val="00662FC3"/>
    <w:rsid w:val="00664525"/>
    <w:rsid w:val="00664AD8"/>
    <w:rsid w:val="00665531"/>
    <w:rsid w:val="006655A1"/>
    <w:rsid w:val="00665C6D"/>
    <w:rsid w:val="00665CA6"/>
    <w:rsid w:val="0066644F"/>
    <w:rsid w:val="00666C57"/>
    <w:rsid w:val="00666D7B"/>
    <w:rsid w:val="00666E29"/>
    <w:rsid w:val="006674E0"/>
    <w:rsid w:val="00670F7C"/>
    <w:rsid w:val="006716A4"/>
    <w:rsid w:val="006727F3"/>
    <w:rsid w:val="006728B2"/>
    <w:rsid w:val="00672FEB"/>
    <w:rsid w:val="00673713"/>
    <w:rsid w:val="00673A21"/>
    <w:rsid w:val="00673C75"/>
    <w:rsid w:val="006743F1"/>
    <w:rsid w:val="00674847"/>
    <w:rsid w:val="00674E28"/>
    <w:rsid w:val="00675616"/>
    <w:rsid w:val="006759D6"/>
    <w:rsid w:val="006760E5"/>
    <w:rsid w:val="006761E4"/>
    <w:rsid w:val="00676302"/>
    <w:rsid w:val="006764EB"/>
    <w:rsid w:val="00676E7B"/>
    <w:rsid w:val="006771F9"/>
    <w:rsid w:val="006807EC"/>
    <w:rsid w:val="006810C0"/>
    <w:rsid w:val="0068135C"/>
    <w:rsid w:val="006814C6"/>
    <w:rsid w:val="00681503"/>
    <w:rsid w:val="00681648"/>
    <w:rsid w:val="00681994"/>
    <w:rsid w:val="006820E2"/>
    <w:rsid w:val="006821FD"/>
    <w:rsid w:val="00682929"/>
    <w:rsid w:val="00682B96"/>
    <w:rsid w:val="006834C0"/>
    <w:rsid w:val="00683A9B"/>
    <w:rsid w:val="00683F93"/>
    <w:rsid w:val="00683FBE"/>
    <w:rsid w:val="006848C3"/>
    <w:rsid w:val="00685226"/>
    <w:rsid w:val="00686574"/>
    <w:rsid w:val="00686B04"/>
    <w:rsid w:val="00687EB3"/>
    <w:rsid w:val="00690B16"/>
    <w:rsid w:val="00692CDB"/>
    <w:rsid w:val="00693A76"/>
    <w:rsid w:val="00693F2C"/>
    <w:rsid w:val="0069409F"/>
    <w:rsid w:val="00694125"/>
    <w:rsid w:val="006943BD"/>
    <w:rsid w:val="006948C4"/>
    <w:rsid w:val="00695745"/>
    <w:rsid w:val="00695B88"/>
    <w:rsid w:val="006964D1"/>
    <w:rsid w:val="00696718"/>
    <w:rsid w:val="00696E44"/>
    <w:rsid w:val="006973B2"/>
    <w:rsid w:val="00697813"/>
    <w:rsid w:val="006A0662"/>
    <w:rsid w:val="006A13DB"/>
    <w:rsid w:val="006A14F2"/>
    <w:rsid w:val="006A15AF"/>
    <w:rsid w:val="006A19F6"/>
    <w:rsid w:val="006A1B8E"/>
    <w:rsid w:val="006A3D49"/>
    <w:rsid w:val="006A4068"/>
    <w:rsid w:val="006A4B7E"/>
    <w:rsid w:val="006A4FA9"/>
    <w:rsid w:val="006A5BEB"/>
    <w:rsid w:val="006A5CF5"/>
    <w:rsid w:val="006A5E4B"/>
    <w:rsid w:val="006A6629"/>
    <w:rsid w:val="006A6B5F"/>
    <w:rsid w:val="006A6D82"/>
    <w:rsid w:val="006A794A"/>
    <w:rsid w:val="006A7CFE"/>
    <w:rsid w:val="006A7E15"/>
    <w:rsid w:val="006B04CA"/>
    <w:rsid w:val="006B090B"/>
    <w:rsid w:val="006B0C60"/>
    <w:rsid w:val="006B0FC2"/>
    <w:rsid w:val="006B10DC"/>
    <w:rsid w:val="006B29B6"/>
    <w:rsid w:val="006B2FE8"/>
    <w:rsid w:val="006B45A8"/>
    <w:rsid w:val="006B549D"/>
    <w:rsid w:val="006B577E"/>
    <w:rsid w:val="006B643A"/>
    <w:rsid w:val="006B7276"/>
    <w:rsid w:val="006B74BF"/>
    <w:rsid w:val="006C00C4"/>
    <w:rsid w:val="006C0348"/>
    <w:rsid w:val="006C1FA9"/>
    <w:rsid w:val="006C2611"/>
    <w:rsid w:val="006C2DEF"/>
    <w:rsid w:val="006C30EA"/>
    <w:rsid w:val="006C39EE"/>
    <w:rsid w:val="006C3DCC"/>
    <w:rsid w:val="006C4D3E"/>
    <w:rsid w:val="006C4D87"/>
    <w:rsid w:val="006C5CE8"/>
    <w:rsid w:val="006C6801"/>
    <w:rsid w:val="006C7235"/>
    <w:rsid w:val="006D06B2"/>
    <w:rsid w:val="006D07FC"/>
    <w:rsid w:val="006D171E"/>
    <w:rsid w:val="006D2C59"/>
    <w:rsid w:val="006D409A"/>
    <w:rsid w:val="006D44F4"/>
    <w:rsid w:val="006D47D7"/>
    <w:rsid w:val="006D4D5D"/>
    <w:rsid w:val="006D5DD9"/>
    <w:rsid w:val="006D6017"/>
    <w:rsid w:val="006D6489"/>
    <w:rsid w:val="006D6977"/>
    <w:rsid w:val="006D6EF4"/>
    <w:rsid w:val="006D7955"/>
    <w:rsid w:val="006E00D3"/>
    <w:rsid w:val="006E11FF"/>
    <w:rsid w:val="006E1C06"/>
    <w:rsid w:val="006E27BF"/>
    <w:rsid w:val="006E2CA6"/>
    <w:rsid w:val="006E364F"/>
    <w:rsid w:val="006E377C"/>
    <w:rsid w:val="006E395D"/>
    <w:rsid w:val="006E4EC8"/>
    <w:rsid w:val="006E50A6"/>
    <w:rsid w:val="006E50DD"/>
    <w:rsid w:val="006E539B"/>
    <w:rsid w:val="006E53B0"/>
    <w:rsid w:val="006E6880"/>
    <w:rsid w:val="006E68BC"/>
    <w:rsid w:val="006E6B1C"/>
    <w:rsid w:val="006E6E99"/>
    <w:rsid w:val="006E7188"/>
    <w:rsid w:val="006E7211"/>
    <w:rsid w:val="006E7665"/>
    <w:rsid w:val="006E7789"/>
    <w:rsid w:val="006F0C2C"/>
    <w:rsid w:val="006F109B"/>
    <w:rsid w:val="006F1E88"/>
    <w:rsid w:val="006F2105"/>
    <w:rsid w:val="006F2388"/>
    <w:rsid w:val="006F24B9"/>
    <w:rsid w:val="006F2602"/>
    <w:rsid w:val="006F2AE6"/>
    <w:rsid w:val="006F2C0A"/>
    <w:rsid w:val="006F3F8C"/>
    <w:rsid w:val="006F4074"/>
    <w:rsid w:val="006F4129"/>
    <w:rsid w:val="006F41B9"/>
    <w:rsid w:val="006F4344"/>
    <w:rsid w:val="006F43F4"/>
    <w:rsid w:val="006F4873"/>
    <w:rsid w:val="006F4F7D"/>
    <w:rsid w:val="006F4FFD"/>
    <w:rsid w:val="006F60A3"/>
    <w:rsid w:val="006F6A8A"/>
    <w:rsid w:val="006F6CB5"/>
    <w:rsid w:val="006F7568"/>
    <w:rsid w:val="006F774A"/>
    <w:rsid w:val="006F776E"/>
    <w:rsid w:val="0070192E"/>
    <w:rsid w:val="007025E3"/>
    <w:rsid w:val="00703C74"/>
    <w:rsid w:val="007051D9"/>
    <w:rsid w:val="00705220"/>
    <w:rsid w:val="007054FC"/>
    <w:rsid w:val="007055F0"/>
    <w:rsid w:val="00705671"/>
    <w:rsid w:val="007066DD"/>
    <w:rsid w:val="007070EF"/>
    <w:rsid w:val="007076BA"/>
    <w:rsid w:val="007079CD"/>
    <w:rsid w:val="007100D2"/>
    <w:rsid w:val="00710BB6"/>
    <w:rsid w:val="00710D38"/>
    <w:rsid w:val="00710D84"/>
    <w:rsid w:val="00711B37"/>
    <w:rsid w:val="00712461"/>
    <w:rsid w:val="007129A1"/>
    <w:rsid w:val="00712CFB"/>
    <w:rsid w:val="0071322A"/>
    <w:rsid w:val="00713B3D"/>
    <w:rsid w:val="00713E38"/>
    <w:rsid w:val="0071458E"/>
    <w:rsid w:val="007154BF"/>
    <w:rsid w:val="00715B51"/>
    <w:rsid w:val="00715B88"/>
    <w:rsid w:val="00715C4E"/>
    <w:rsid w:val="00716013"/>
    <w:rsid w:val="00716AC9"/>
    <w:rsid w:val="00717875"/>
    <w:rsid w:val="0072122F"/>
    <w:rsid w:val="007219E4"/>
    <w:rsid w:val="00721A31"/>
    <w:rsid w:val="00721DC9"/>
    <w:rsid w:val="00722488"/>
    <w:rsid w:val="00724165"/>
    <w:rsid w:val="007242BF"/>
    <w:rsid w:val="00724D0C"/>
    <w:rsid w:val="007250DB"/>
    <w:rsid w:val="007252D4"/>
    <w:rsid w:val="007269BC"/>
    <w:rsid w:val="00726EB9"/>
    <w:rsid w:val="00730224"/>
    <w:rsid w:val="0073058B"/>
    <w:rsid w:val="00730912"/>
    <w:rsid w:val="00730CD0"/>
    <w:rsid w:val="00731208"/>
    <w:rsid w:val="00731763"/>
    <w:rsid w:val="00731CFD"/>
    <w:rsid w:val="00732616"/>
    <w:rsid w:val="0073277A"/>
    <w:rsid w:val="00732B73"/>
    <w:rsid w:val="007337C0"/>
    <w:rsid w:val="00734232"/>
    <w:rsid w:val="00734329"/>
    <w:rsid w:val="00734635"/>
    <w:rsid w:val="007350B6"/>
    <w:rsid w:val="0073536D"/>
    <w:rsid w:val="00735981"/>
    <w:rsid w:val="00736AFF"/>
    <w:rsid w:val="00737632"/>
    <w:rsid w:val="00737908"/>
    <w:rsid w:val="00737B43"/>
    <w:rsid w:val="00740177"/>
    <w:rsid w:val="007405A8"/>
    <w:rsid w:val="00740C21"/>
    <w:rsid w:val="00741A24"/>
    <w:rsid w:val="00742663"/>
    <w:rsid w:val="00742858"/>
    <w:rsid w:val="00742CD4"/>
    <w:rsid w:val="007431E3"/>
    <w:rsid w:val="00743B99"/>
    <w:rsid w:val="0074412D"/>
    <w:rsid w:val="0074501C"/>
    <w:rsid w:val="00745925"/>
    <w:rsid w:val="0074600B"/>
    <w:rsid w:val="007529A9"/>
    <w:rsid w:val="00752A31"/>
    <w:rsid w:val="00753B3F"/>
    <w:rsid w:val="00754DA2"/>
    <w:rsid w:val="007558EF"/>
    <w:rsid w:val="00755EA7"/>
    <w:rsid w:val="007565DE"/>
    <w:rsid w:val="00756812"/>
    <w:rsid w:val="00756CBC"/>
    <w:rsid w:val="007579D7"/>
    <w:rsid w:val="00757DCC"/>
    <w:rsid w:val="007607A6"/>
    <w:rsid w:val="007611B6"/>
    <w:rsid w:val="00761F4B"/>
    <w:rsid w:val="00761FA6"/>
    <w:rsid w:val="00762BBD"/>
    <w:rsid w:val="00763171"/>
    <w:rsid w:val="00763954"/>
    <w:rsid w:val="00763E96"/>
    <w:rsid w:val="0076439A"/>
    <w:rsid w:val="007645D9"/>
    <w:rsid w:val="007649BE"/>
    <w:rsid w:val="007674CC"/>
    <w:rsid w:val="0077064C"/>
    <w:rsid w:val="007706CD"/>
    <w:rsid w:val="007716C2"/>
    <w:rsid w:val="007717A8"/>
    <w:rsid w:val="00771C0A"/>
    <w:rsid w:val="00771C4D"/>
    <w:rsid w:val="00771FBB"/>
    <w:rsid w:val="00773331"/>
    <w:rsid w:val="00773600"/>
    <w:rsid w:val="00773608"/>
    <w:rsid w:val="00773642"/>
    <w:rsid w:val="007738A0"/>
    <w:rsid w:val="00774B89"/>
    <w:rsid w:val="00774C1F"/>
    <w:rsid w:val="007752C2"/>
    <w:rsid w:val="00776000"/>
    <w:rsid w:val="00776188"/>
    <w:rsid w:val="007767A7"/>
    <w:rsid w:val="00776EA6"/>
    <w:rsid w:val="007770A7"/>
    <w:rsid w:val="00777195"/>
    <w:rsid w:val="007775CD"/>
    <w:rsid w:val="00780524"/>
    <w:rsid w:val="00780A9A"/>
    <w:rsid w:val="00781057"/>
    <w:rsid w:val="007812C5"/>
    <w:rsid w:val="00781654"/>
    <w:rsid w:val="00781683"/>
    <w:rsid w:val="00781DAA"/>
    <w:rsid w:val="00782103"/>
    <w:rsid w:val="00782226"/>
    <w:rsid w:val="007827A5"/>
    <w:rsid w:val="007834E1"/>
    <w:rsid w:val="00783E70"/>
    <w:rsid w:val="00783EF9"/>
    <w:rsid w:val="00785407"/>
    <w:rsid w:val="00786DC6"/>
    <w:rsid w:val="00787BD1"/>
    <w:rsid w:val="00787C8D"/>
    <w:rsid w:val="007908B2"/>
    <w:rsid w:val="00790995"/>
    <w:rsid w:val="00790CFF"/>
    <w:rsid w:val="00791584"/>
    <w:rsid w:val="00791ABD"/>
    <w:rsid w:val="0079252C"/>
    <w:rsid w:val="0079289E"/>
    <w:rsid w:val="00792B78"/>
    <w:rsid w:val="00793671"/>
    <w:rsid w:val="00793900"/>
    <w:rsid w:val="00793E44"/>
    <w:rsid w:val="007940CA"/>
    <w:rsid w:val="00795ABD"/>
    <w:rsid w:val="00795D64"/>
    <w:rsid w:val="0079653C"/>
    <w:rsid w:val="00796E8F"/>
    <w:rsid w:val="007976BC"/>
    <w:rsid w:val="00797E1A"/>
    <w:rsid w:val="007A0844"/>
    <w:rsid w:val="007A14FD"/>
    <w:rsid w:val="007A184C"/>
    <w:rsid w:val="007A264E"/>
    <w:rsid w:val="007A40AC"/>
    <w:rsid w:val="007A46AA"/>
    <w:rsid w:val="007A4B66"/>
    <w:rsid w:val="007A5934"/>
    <w:rsid w:val="007A5B38"/>
    <w:rsid w:val="007A604D"/>
    <w:rsid w:val="007A7F73"/>
    <w:rsid w:val="007B0307"/>
    <w:rsid w:val="007B070F"/>
    <w:rsid w:val="007B11A9"/>
    <w:rsid w:val="007B143F"/>
    <w:rsid w:val="007B1716"/>
    <w:rsid w:val="007B1A4F"/>
    <w:rsid w:val="007B1D9B"/>
    <w:rsid w:val="007B2323"/>
    <w:rsid w:val="007B2620"/>
    <w:rsid w:val="007B2917"/>
    <w:rsid w:val="007B2B17"/>
    <w:rsid w:val="007B4922"/>
    <w:rsid w:val="007B4F45"/>
    <w:rsid w:val="007B51CC"/>
    <w:rsid w:val="007B5907"/>
    <w:rsid w:val="007B593A"/>
    <w:rsid w:val="007B5D2C"/>
    <w:rsid w:val="007B64AB"/>
    <w:rsid w:val="007B66EF"/>
    <w:rsid w:val="007B683E"/>
    <w:rsid w:val="007B6933"/>
    <w:rsid w:val="007B7315"/>
    <w:rsid w:val="007B7AB3"/>
    <w:rsid w:val="007C0261"/>
    <w:rsid w:val="007C03D0"/>
    <w:rsid w:val="007C0880"/>
    <w:rsid w:val="007C17AD"/>
    <w:rsid w:val="007C1A31"/>
    <w:rsid w:val="007C1BD4"/>
    <w:rsid w:val="007C1D39"/>
    <w:rsid w:val="007C283F"/>
    <w:rsid w:val="007C2B10"/>
    <w:rsid w:val="007C2C99"/>
    <w:rsid w:val="007C362F"/>
    <w:rsid w:val="007C4DD0"/>
    <w:rsid w:val="007C4E79"/>
    <w:rsid w:val="007C504B"/>
    <w:rsid w:val="007C623A"/>
    <w:rsid w:val="007C6A1B"/>
    <w:rsid w:val="007C6B8E"/>
    <w:rsid w:val="007C7279"/>
    <w:rsid w:val="007C7518"/>
    <w:rsid w:val="007C7B62"/>
    <w:rsid w:val="007C7EA5"/>
    <w:rsid w:val="007D0461"/>
    <w:rsid w:val="007D0586"/>
    <w:rsid w:val="007D0798"/>
    <w:rsid w:val="007D15FD"/>
    <w:rsid w:val="007D1BC1"/>
    <w:rsid w:val="007D2C6D"/>
    <w:rsid w:val="007D2DF4"/>
    <w:rsid w:val="007D2E50"/>
    <w:rsid w:val="007D3753"/>
    <w:rsid w:val="007D50A8"/>
    <w:rsid w:val="007D5953"/>
    <w:rsid w:val="007D5F80"/>
    <w:rsid w:val="007D62E3"/>
    <w:rsid w:val="007D7194"/>
    <w:rsid w:val="007E0980"/>
    <w:rsid w:val="007E1840"/>
    <w:rsid w:val="007E2649"/>
    <w:rsid w:val="007E3972"/>
    <w:rsid w:val="007E4588"/>
    <w:rsid w:val="007E4AE9"/>
    <w:rsid w:val="007E4B81"/>
    <w:rsid w:val="007E5B47"/>
    <w:rsid w:val="007E5F79"/>
    <w:rsid w:val="007E6405"/>
    <w:rsid w:val="007E6795"/>
    <w:rsid w:val="007E713E"/>
    <w:rsid w:val="007E747B"/>
    <w:rsid w:val="007E7A46"/>
    <w:rsid w:val="007F07B4"/>
    <w:rsid w:val="007F0F5C"/>
    <w:rsid w:val="007F11B1"/>
    <w:rsid w:val="007F21E5"/>
    <w:rsid w:val="007F2C50"/>
    <w:rsid w:val="007F31F7"/>
    <w:rsid w:val="007F35AC"/>
    <w:rsid w:val="007F441E"/>
    <w:rsid w:val="007F45FC"/>
    <w:rsid w:val="007F4DC7"/>
    <w:rsid w:val="007F5404"/>
    <w:rsid w:val="007F5D9D"/>
    <w:rsid w:val="007F6847"/>
    <w:rsid w:val="0080041E"/>
    <w:rsid w:val="0080079F"/>
    <w:rsid w:val="00800C4D"/>
    <w:rsid w:val="00800EB0"/>
    <w:rsid w:val="008010E4"/>
    <w:rsid w:val="0080110B"/>
    <w:rsid w:val="00801F08"/>
    <w:rsid w:val="0080211E"/>
    <w:rsid w:val="00802BB3"/>
    <w:rsid w:val="00803278"/>
    <w:rsid w:val="00803A5F"/>
    <w:rsid w:val="00803A65"/>
    <w:rsid w:val="00803B25"/>
    <w:rsid w:val="00803F0C"/>
    <w:rsid w:val="00804B6F"/>
    <w:rsid w:val="00804E6A"/>
    <w:rsid w:val="008051FA"/>
    <w:rsid w:val="0080520D"/>
    <w:rsid w:val="0080525A"/>
    <w:rsid w:val="008061A0"/>
    <w:rsid w:val="00807A09"/>
    <w:rsid w:val="00807E25"/>
    <w:rsid w:val="00810082"/>
    <w:rsid w:val="00810B28"/>
    <w:rsid w:val="00811440"/>
    <w:rsid w:val="00811EB0"/>
    <w:rsid w:val="00811FE3"/>
    <w:rsid w:val="00812435"/>
    <w:rsid w:val="008136CA"/>
    <w:rsid w:val="00813757"/>
    <w:rsid w:val="00813E76"/>
    <w:rsid w:val="008145FD"/>
    <w:rsid w:val="00815147"/>
    <w:rsid w:val="008152D4"/>
    <w:rsid w:val="00815C79"/>
    <w:rsid w:val="008178A6"/>
    <w:rsid w:val="00820047"/>
    <w:rsid w:val="00820312"/>
    <w:rsid w:val="00821737"/>
    <w:rsid w:val="00821E89"/>
    <w:rsid w:val="008220FE"/>
    <w:rsid w:val="008231F7"/>
    <w:rsid w:val="0082338A"/>
    <w:rsid w:val="00823414"/>
    <w:rsid w:val="00823420"/>
    <w:rsid w:val="0082347F"/>
    <w:rsid w:val="00823503"/>
    <w:rsid w:val="00824430"/>
    <w:rsid w:val="0082472F"/>
    <w:rsid w:val="008247A6"/>
    <w:rsid w:val="00827997"/>
    <w:rsid w:val="00827FC5"/>
    <w:rsid w:val="00827FFD"/>
    <w:rsid w:val="008310F6"/>
    <w:rsid w:val="0083125E"/>
    <w:rsid w:val="00831574"/>
    <w:rsid w:val="00831867"/>
    <w:rsid w:val="00831A66"/>
    <w:rsid w:val="00831AEA"/>
    <w:rsid w:val="008324DE"/>
    <w:rsid w:val="00832D05"/>
    <w:rsid w:val="00833458"/>
    <w:rsid w:val="00834FFC"/>
    <w:rsid w:val="00835D18"/>
    <w:rsid w:val="00836EA7"/>
    <w:rsid w:val="00836EB6"/>
    <w:rsid w:val="0083754B"/>
    <w:rsid w:val="00840115"/>
    <w:rsid w:val="00840B11"/>
    <w:rsid w:val="00840C67"/>
    <w:rsid w:val="00841990"/>
    <w:rsid w:val="00841A40"/>
    <w:rsid w:val="00842279"/>
    <w:rsid w:val="008427DF"/>
    <w:rsid w:val="00843D2C"/>
    <w:rsid w:val="00843F45"/>
    <w:rsid w:val="00844038"/>
    <w:rsid w:val="0084460D"/>
    <w:rsid w:val="008446CC"/>
    <w:rsid w:val="0084481A"/>
    <w:rsid w:val="00844B5C"/>
    <w:rsid w:val="00844C48"/>
    <w:rsid w:val="00845951"/>
    <w:rsid w:val="008460D3"/>
    <w:rsid w:val="00846493"/>
    <w:rsid w:val="00846C44"/>
    <w:rsid w:val="00846C8F"/>
    <w:rsid w:val="00847272"/>
    <w:rsid w:val="00847B03"/>
    <w:rsid w:val="00847C49"/>
    <w:rsid w:val="00847E39"/>
    <w:rsid w:val="00847FD9"/>
    <w:rsid w:val="008500B1"/>
    <w:rsid w:val="008504DA"/>
    <w:rsid w:val="008507CE"/>
    <w:rsid w:val="00850C7C"/>
    <w:rsid w:val="008510C3"/>
    <w:rsid w:val="00851585"/>
    <w:rsid w:val="00852033"/>
    <w:rsid w:val="0085270A"/>
    <w:rsid w:val="00852746"/>
    <w:rsid w:val="008535AF"/>
    <w:rsid w:val="00853F3B"/>
    <w:rsid w:val="00854180"/>
    <w:rsid w:val="008544EA"/>
    <w:rsid w:val="00854640"/>
    <w:rsid w:val="00854BB1"/>
    <w:rsid w:val="00854CBE"/>
    <w:rsid w:val="00854F5E"/>
    <w:rsid w:val="00855A07"/>
    <w:rsid w:val="00856846"/>
    <w:rsid w:val="008575B1"/>
    <w:rsid w:val="00857C8C"/>
    <w:rsid w:val="008607A3"/>
    <w:rsid w:val="00860D99"/>
    <w:rsid w:val="00860E3C"/>
    <w:rsid w:val="00860E72"/>
    <w:rsid w:val="008619A1"/>
    <w:rsid w:val="00861A6F"/>
    <w:rsid w:val="00861A74"/>
    <w:rsid w:val="00861F34"/>
    <w:rsid w:val="00862446"/>
    <w:rsid w:val="008628B0"/>
    <w:rsid w:val="008637D2"/>
    <w:rsid w:val="0086457A"/>
    <w:rsid w:val="00864B27"/>
    <w:rsid w:val="008653F7"/>
    <w:rsid w:val="008659AB"/>
    <w:rsid w:val="00870889"/>
    <w:rsid w:val="00870DCE"/>
    <w:rsid w:val="00870DE2"/>
    <w:rsid w:val="00871E94"/>
    <w:rsid w:val="008720E1"/>
    <w:rsid w:val="0087237C"/>
    <w:rsid w:val="00872628"/>
    <w:rsid w:val="00872B6A"/>
    <w:rsid w:val="00872EB5"/>
    <w:rsid w:val="00873E1B"/>
    <w:rsid w:val="00875CE9"/>
    <w:rsid w:val="008765E3"/>
    <w:rsid w:val="008771AD"/>
    <w:rsid w:val="008804E2"/>
    <w:rsid w:val="0088095D"/>
    <w:rsid w:val="008810BF"/>
    <w:rsid w:val="00882D8D"/>
    <w:rsid w:val="00882FC0"/>
    <w:rsid w:val="0088322C"/>
    <w:rsid w:val="008832A5"/>
    <w:rsid w:val="00884A6C"/>
    <w:rsid w:val="00884D8B"/>
    <w:rsid w:val="0089109B"/>
    <w:rsid w:val="008917F6"/>
    <w:rsid w:val="008920D3"/>
    <w:rsid w:val="0089277A"/>
    <w:rsid w:val="00892AC7"/>
    <w:rsid w:val="00892BCF"/>
    <w:rsid w:val="00893168"/>
    <w:rsid w:val="00893B58"/>
    <w:rsid w:val="008943C1"/>
    <w:rsid w:val="0089495E"/>
    <w:rsid w:val="00895032"/>
    <w:rsid w:val="00896EFD"/>
    <w:rsid w:val="00897647"/>
    <w:rsid w:val="008A007B"/>
    <w:rsid w:val="008A02E9"/>
    <w:rsid w:val="008A0D30"/>
    <w:rsid w:val="008A0D41"/>
    <w:rsid w:val="008A1039"/>
    <w:rsid w:val="008A13FD"/>
    <w:rsid w:val="008A16A5"/>
    <w:rsid w:val="008A1E54"/>
    <w:rsid w:val="008A27A9"/>
    <w:rsid w:val="008A2DFA"/>
    <w:rsid w:val="008A2F65"/>
    <w:rsid w:val="008A5F2B"/>
    <w:rsid w:val="008A651D"/>
    <w:rsid w:val="008A6A3D"/>
    <w:rsid w:val="008A6C22"/>
    <w:rsid w:val="008A72E2"/>
    <w:rsid w:val="008A780C"/>
    <w:rsid w:val="008A79AD"/>
    <w:rsid w:val="008A7C63"/>
    <w:rsid w:val="008B040B"/>
    <w:rsid w:val="008B1FAF"/>
    <w:rsid w:val="008B22F7"/>
    <w:rsid w:val="008B2823"/>
    <w:rsid w:val="008B2D10"/>
    <w:rsid w:val="008B32F3"/>
    <w:rsid w:val="008B3D6E"/>
    <w:rsid w:val="008B3FFE"/>
    <w:rsid w:val="008B4D6E"/>
    <w:rsid w:val="008B61BE"/>
    <w:rsid w:val="008B61E7"/>
    <w:rsid w:val="008B6F6D"/>
    <w:rsid w:val="008B7AA0"/>
    <w:rsid w:val="008C1480"/>
    <w:rsid w:val="008C1A7C"/>
    <w:rsid w:val="008C215C"/>
    <w:rsid w:val="008C2278"/>
    <w:rsid w:val="008C237B"/>
    <w:rsid w:val="008C25BD"/>
    <w:rsid w:val="008C2927"/>
    <w:rsid w:val="008C2947"/>
    <w:rsid w:val="008C2DFA"/>
    <w:rsid w:val="008C3007"/>
    <w:rsid w:val="008C352A"/>
    <w:rsid w:val="008C3B61"/>
    <w:rsid w:val="008C3FF9"/>
    <w:rsid w:val="008C46D3"/>
    <w:rsid w:val="008C491F"/>
    <w:rsid w:val="008C4E4E"/>
    <w:rsid w:val="008C52A2"/>
    <w:rsid w:val="008C52E2"/>
    <w:rsid w:val="008C5543"/>
    <w:rsid w:val="008C6762"/>
    <w:rsid w:val="008C6B32"/>
    <w:rsid w:val="008C6D6C"/>
    <w:rsid w:val="008C711F"/>
    <w:rsid w:val="008C77A2"/>
    <w:rsid w:val="008C78CD"/>
    <w:rsid w:val="008C7F15"/>
    <w:rsid w:val="008D0880"/>
    <w:rsid w:val="008D1F4F"/>
    <w:rsid w:val="008D25FC"/>
    <w:rsid w:val="008D335B"/>
    <w:rsid w:val="008D3DAF"/>
    <w:rsid w:val="008D3FD9"/>
    <w:rsid w:val="008D4F77"/>
    <w:rsid w:val="008D5420"/>
    <w:rsid w:val="008D60E6"/>
    <w:rsid w:val="008D62B3"/>
    <w:rsid w:val="008D6FC6"/>
    <w:rsid w:val="008D769B"/>
    <w:rsid w:val="008E0788"/>
    <w:rsid w:val="008E0FD5"/>
    <w:rsid w:val="008E1A67"/>
    <w:rsid w:val="008E318E"/>
    <w:rsid w:val="008E359A"/>
    <w:rsid w:val="008E3C44"/>
    <w:rsid w:val="008E439A"/>
    <w:rsid w:val="008E49AE"/>
    <w:rsid w:val="008E4B9A"/>
    <w:rsid w:val="008E4C84"/>
    <w:rsid w:val="008E64A0"/>
    <w:rsid w:val="008E64C8"/>
    <w:rsid w:val="008E652D"/>
    <w:rsid w:val="008E6D68"/>
    <w:rsid w:val="008E739C"/>
    <w:rsid w:val="008E7449"/>
    <w:rsid w:val="008E79A6"/>
    <w:rsid w:val="008E7BE2"/>
    <w:rsid w:val="008E7E42"/>
    <w:rsid w:val="008F016C"/>
    <w:rsid w:val="008F0549"/>
    <w:rsid w:val="008F0589"/>
    <w:rsid w:val="008F10A0"/>
    <w:rsid w:val="008F152C"/>
    <w:rsid w:val="008F1AAB"/>
    <w:rsid w:val="008F1C35"/>
    <w:rsid w:val="008F200E"/>
    <w:rsid w:val="008F2544"/>
    <w:rsid w:val="008F2845"/>
    <w:rsid w:val="008F2A5A"/>
    <w:rsid w:val="008F2B2F"/>
    <w:rsid w:val="008F3147"/>
    <w:rsid w:val="008F37A9"/>
    <w:rsid w:val="008F5C06"/>
    <w:rsid w:val="008F6828"/>
    <w:rsid w:val="008F79E9"/>
    <w:rsid w:val="00900440"/>
    <w:rsid w:val="0090052C"/>
    <w:rsid w:val="00901EE2"/>
    <w:rsid w:val="009020EF"/>
    <w:rsid w:val="00902E88"/>
    <w:rsid w:val="00903004"/>
    <w:rsid w:val="009031DD"/>
    <w:rsid w:val="00903D6F"/>
    <w:rsid w:val="00903DD4"/>
    <w:rsid w:val="00903F55"/>
    <w:rsid w:val="0090417E"/>
    <w:rsid w:val="00904511"/>
    <w:rsid w:val="00904ADC"/>
    <w:rsid w:val="00904C60"/>
    <w:rsid w:val="00905086"/>
    <w:rsid w:val="009050CB"/>
    <w:rsid w:val="009054D8"/>
    <w:rsid w:val="00905F1D"/>
    <w:rsid w:val="0090613A"/>
    <w:rsid w:val="00906679"/>
    <w:rsid w:val="00906BC2"/>
    <w:rsid w:val="00906F9A"/>
    <w:rsid w:val="009071AE"/>
    <w:rsid w:val="00907756"/>
    <w:rsid w:val="00907E78"/>
    <w:rsid w:val="0091055F"/>
    <w:rsid w:val="0091063C"/>
    <w:rsid w:val="00910722"/>
    <w:rsid w:val="009112B9"/>
    <w:rsid w:val="00911B1D"/>
    <w:rsid w:val="009120F5"/>
    <w:rsid w:val="00912309"/>
    <w:rsid w:val="0091232A"/>
    <w:rsid w:val="00912868"/>
    <w:rsid w:val="00912C7D"/>
    <w:rsid w:val="00912E1A"/>
    <w:rsid w:val="00913144"/>
    <w:rsid w:val="009141EA"/>
    <w:rsid w:val="00914BED"/>
    <w:rsid w:val="00915ADC"/>
    <w:rsid w:val="00915C04"/>
    <w:rsid w:val="00915FE4"/>
    <w:rsid w:val="00916900"/>
    <w:rsid w:val="00916E31"/>
    <w:rsid w:val="00916EE8"/>
    <w:rsid w:val="00920B8C"/>
    <w:rsid w:val="009213AB"/>
    <w:rsid w:val="009216D0"/>
    <w:rsid w:val="0092193D"/>
    <w:rsid w:val="00921E60"/>
    <w:rsid w:val="00921FCA"/>
    <w:rsid w:val="00922591"/>
    <w:rsid w:val="00923083"/>
    <w:rsid w:val="009231B9"/>
    <w:rsid w:val="00923807"/>
    <w:rsid w:val="00923999"/>
    <w:rsid w:val="0092426D"/>
    <w:rsid w:val="009250F8"/>
    <w:rsid w:val="00925B8A"/>
    <w:rsid w:val="00926D58"/>
    <w:rsid w:val="0092712E"/>
    <w:rsid w:val="009274F2"/>
    <w:rsid w:val="00927860"/>
    <w:rsid w:val="00927997"/>
    <w:rsid w:val="00927A4C"/>
    <w:rsid w:val="009305EC"/>
    <w:rsid w:val="00930FB6"/>
    <w:rsid w:val="00930FDE"/>
    <w:rsid w:val="00932120"/>
    <w:rsid w:val="00932717"/>
    <w:rsid w:val="00932A79"/>
    <w:rsid w:val="009343A8"/>
    <w:rsid w:val="00934770"/>
    <w:rsid w:val="00935480"/>
    <w:rsid w:val="00940B95"/>
    <w:rsid w:val="00940DB8"/>
    <w:rsid w:val="0094107F"/>
    <w:rsid w:val="00941533"/>
    <w:rsid w:val="00941B9D"/>
    <w:rsid w:val="00941C1A"/>
    <w:rsid w:val="00941E85"/>
    <w:rsid w:val="009425F0"/>
    <w:rsid w:val="00942F23"/>
    <w:rsid w:val="00943334"/>
    <w:rsid w:val="0094351C"/>
    <w:rsid w:val="00943F08"/>
    <w:rsid w:val="0094428A"/>
    <w:rsid w:val="009443B3"/>
    <w:rsid w:val="0094484C"/>
    <w:rsid w:val="00944943"/>
    <w:rsid w:val="00945063"/>
    <w:rsid w:val="00946091"/>
    <w:rsid w:val="00947222"/>
    <w:rsid w:val="0094760F"/>
    <w:rsid w:val="00947B08"/>
    <w:rsid w:val="00947BFC"/>
    <w:rsid w:val="00947CDF"/>
    <w:rsid w:val="0095145C"/>
    <w:rsid w:val="009527D2"/>
    <w:rsid w:val="00952C8E"/>
    <w:rsid w:val="00952D3E"/>
    <w:rsid w:val="00952E38"/>
    <w:rsid w:val="00954553"/>
    <w:rsid w:val="00955185"/>
    <w:rsid w:val="009571A5"/>
    <w:rsid w:val="00957423"/>
    <w:rsid w:val="00957999"/>
    <w:rsid w:val="00960E3D"/>
    <w:rsid w:val="0096161E"/>
    <w:rsid w:val="0096171C"/>
    <w:rsid w:val="00962693"/>
    <w:rsid w:val="00962BA0"/>
    <w:rsid w:val="00962E51"/>
    <w:rsid w:val="00964343"/>
    <w:rsid w:val="00964CDA"/>
    <w:rsid w:val="00965154"/>
    <w:rsid w:val="00965884"/>
    <w:rsid w:val="00966A9B"/>
    <w:rsid w:val="00967F94"/>
    <w:rsid w:val="00970205"/>
    <w:rsid w:val="00970BAB"/>
    <w:rsid w:val="00970CE7"/>
    <w:rsid w:val="00971AAB"/>
    <w:rsid w:val="00972FEF"/>
    <w:rsid w:val="00973A86"/>
    <w:rsid w:val="00973BDC"/>
    <w:rsid w:val="009747A9"/>
    <w:rsid w:val="00975440"/>
    <w:rsid w:val="0097557A"/>
    <w:rsid w:val="00975724"/>
    <w:rsid w:val="00975C9A"/>
    <w:rsid w:val="009763BC"/>
    <w:rsid w:val="00976A1B"/>
    <w:rsid w:val="00976CE0"/>
    <w:rsid w:val="00977E02"/>
    <w:rsid w:val="00980B0F"/>
    <w:rsid w:val="00980B4C"/>
    <w:rsid w:val="00981114"/>
    <w:rsid w:val="00981243"/>
    <w:rsid w:val="009815CE"/>
    <w:rsid w:val="00981B39"/>
    <w:rsid w:val="00981DD2"/>
    <w:rsid w:val="00982889"/>
    <w:rsid w:val="00982B09"/>
    <w:rsid w:val="00982F9B"/>
    <w:rsid w:val="00983263"/>
    <w:rsid w:val="0098326F"/>
    <w:rsid w:val="00983481"/>
    <w:rsid w:val="009847A9"/>
    <w:rsid w:val="00985020"/>
    <w:rsid w:val="00985230"/>
    <w:rsid w:val="00985B2B"/>
    <w:rsid w:val="0098689E"/>
    <w:rsid w:val="009871EF"/>
    <w:rsid w:val="00987DA9"/>
    <w:rsid w:val="00987F07"/>
    <w:rsid w:val="00990426"/>
    <w:rsid w:val="0099056A"/>
    <w:rsid w:val="00992062"/>
    <w:rsid w:val="00992D1E"/>
    <w:rsid w:val="009942BA"/>
    <w:rsid w:val="00994362"/>
    <w:rsid w:val="009943EB"/>
    <w:rsid w:val="0099445D"/>
    <w:rsid w:val="00994AAB"/>
    <w:rsid w:val="00994E16"/>
    <w:rsid w:val="009957A1"/>
    <w:rsid w:val="009966E6"/>
    <w:rsid w:val="009977DE"/>
    <w:rsid w:val="00997C9B"/>
    <w:rsid w:val="00997F3D"/>
    <w:rsid w:val="009A0678"/>
    <w:rsid w:val="009A0812"/>
    <w:rsid w:val="009A2056"/>
    <w:rsid w:val="009A29B6"/>
    <w:rsid w:val="009A3204"/>
    <w:rsid w:val="009A396A"/>
    <w:rsid w:val="009A45F8"/>
    <w:rsid w:val="009A4F00"/>
    <w:rsid w:val="009A56A7"/>
    <w:rsid w:val="009A5B1F"/>
    <w:rsid w:val="009A6D27"/>
    <w:rsid w:val="009B06B0"/>
    <w:rsid w:val="009B0888"/>
    <w:rsid w:val="009B0F39"/>
    <w:rsid w:val="009B1505"/>
    <w:rsid w:val="009B181B"/>
    <w:rsid w:val="009B1B08"/>
    <w:rsid w:val="009B1BCF"/>
    <w:rsid w:val="009B255E"/>
    <w:rsid w:val="009B2880"/>
    <w:rsid w:val="009B3383"/>
    <w:rsid w:val="009B3EC6"/>
    <w:rsid w:val="009B4758"/>
    <w:rsid w:val="009B4B24"/>
    <w:rsid w:val="009B5832"/>
    <w:rsid w:val="009B6104"/>
    <w:rsid w:val="009B6A28"/>
    <w:rsid w:val="009B6F76"/>
    <w:rsid w:val="009B75B9"/>
    <w:rsid w:val="009B7D84"/>
    <w:rsid w:val="009C12AF"/>
    <w:rsid w:val="009C17A5"/>
    <w:rsid w:val="009C1CB6"/>
    <w:rsid w:val="009C270F"/>
    <w:rsid w:val="009C2820"/>
    <w:rsid w:val="009C295E"/>
    <w:rsid w:val="009C2BAF"/>
    <w:rsid w:val="009C3033"/>
    <w:rsid w:val="009C38EF"/>
    <w:rsid w:val="009C3EDE"/>
    <w:rsid w:val="009C4279"/>
    <w:rsid w:val="009C4729"/>
    <w:rsid w:val="009C4F1F"/>
    <w:rsid w:val="009C5406"/>
    <w:rsid w:val="009C5735"/>
    <w:rsid w:val="009C6304"/>
    <w:rsid w:val="009C68AB"/>
    <w:rsid w:val="009C6964"/>
    <w:rsid w:val="009C79AE"/>
    <w:rsid w:val="009D0A60"/>
    <w:rsid w:val="009D1342"/>
    <w:rsid w:val="009D1AA3"/>
    <w:rsid w:val="009D2620"/>
    <w:rsid w:val="009D3014"/>
    <w:rsid w:val="009D4408"/>
    <w:rsid w:val="009D46B2"/>
    <w:rsid w:val="009D46FD"/>
    <w:rsid w:val="009D4A0D"/>
    <w:rsid w:val="009D4EFD"/>
    <w:rsid w:val="009D4FC1"/>
    <w:rsid w:val="009D5199"/>
    <w:rsid w:val="009D51E9"/>
    <w:rsid w:val="009D61AD"/>
    <w:rsid w:val="009D753B"/>
    <w:rsid w:val="009D7823"/>
    <w:rsid w:val="009D79F6"/>
    <w:rsid w:val="009D7F1E"/>
    <w:rsid w:val="009E044E"/>
    <w:rsid w:val="009E18FB"/>
    <w:rsid w:val="009E1A5D"/>
    <w:rsid w:val="009E25FF"/>
    <w:rsid w:val="009E2964"/>
    <w:rsid w:val="009E2C49"/>
    <w:rsid w:val="009E34C1"/>
    <w:rsid w:val="009E3C16"/>
    <w:rsid w:val="009E3F80"/>
    <w:rsid w:val="009E410D"/>
    <w:rsid w:val="009E42F6"/>
    <w:rsid w:val="009E493C"/>
    <w:rsid w:val="009E5C98"/>
    <w:rsid w:val="009E5DC2"/>
    <w:rsid w:val="009E6699"/>
    <w:rsid w:val="009E6EE3"/>
    <w:rsid w:val="009E773A"/>
    <w:rsid w:val="009F08AB"/>
    <w:rsid w:val="009F0DAB"/>
    <w:rsid w:val="009F11BC"/>
    <w:rsid w:val="009F1322"/>
    <w:rsid w:val="009F1570"/>
    <w:rsid w:val="009F2042"/>
    <w:rsid w:val="009F23C3"/>
    <w:rsid w:val="009F2DBD"/>
    <w:rsid w:val="009F3C58"/>
    <w:rsid w:val="009F3EA3"/>
    <w:rsid w:val="009F5041"/>
    <w:rsid w:val="009F5672"/>
    <w:rsid w:val="009F5BBD"/>
    <w:rsid w:val="009F617B"/>
    <w:rsid w:val="009F661E"/>
    <w:rsid w:val="009F6A6F"/>
    <w:rsid w:val="009F73CA"/>
    <w:rsid w:val="009F7798"/>
    <w:rsid w:val="009F787D"/>
    <w:rsid w:val="009F79E4"/>
    <w:rsid w:val="00A01288"/>
    <w:rsid w:val="00A02A4D"/>
    <w:rsid w:val="00A02CF5"/>
    <w:rsid w:val="00A02DB6"/>
    <w:rsid w:val="00A039B4"/>
    <w:rsid w:val="00A03EA9"/>
    <w:rsid w:val="00A0421D"/>
    <w:rsid w:val="00A04F32"/>
    <w:rsid w:val="00A05974"/>
    <w:rsid w:val="00A05E24"/>
    <w:rsid w:val="00A05FB4"/>
    <w:rsid w:val="00A06C0D"/>
    <w:rsid w:val="00A07302"/>
    <w:rsid w:val="00A07CFD"/>
    <w:rsid w:val="00A07DD9"/>
    <w:rsid w:val="00A07FD7"/>
    <w:rsid w:val="00A100D0"/>
    <w:rsid w:val="00A11FD5"/>
    <w:rsid w:val="00A12285"/>
    <w:rsid w:val="00A1291B"/>
    <w:rsid w:val="00A13114"/>
    <w:rsid w:val="00A13378"/>
    <w:rsid w:val="00A137E8"/>
    <w:rsid w:val="00A13F9A"/>
    <w:rsid w:val="00A142C2"/>
    <w:rsid w:val="00A14B3B"/>
    <w:rsid w:val="00A159FA"/>
    <w:rsid w:val="00A15F42"/>
    <w:rsid w:val="00A16310"/>
    <w:rsid w:val="00A1650A"/>
    <w:rsid w:val="00A16C29"/>
    <w:rsid w:val="00A17201"/>
    <w:rsid w:val="00A17E6D"/>
    <w:rsid w:val="00A20506"/>
    <w:rsid w:val="00A2057F"/>
    <w:rsid w:val="00A20D69"/>
    <w:rsid w:val="00A21CE2"/>
    <w:rsid w:val="00A2216C"/>
    <w:rsid w:val="00A22814"/>
    <w:rsid w:val="00A22BDF"/>
    <w:rsid w:val="00A2361A"/>
    <w:rsid w:val="00A241F7"/>
    <w:rsid w:val="00A24B0E"/>
    <w:rsid w:val="00A24D5D"/>
    <w:rsid w:val="00A24DF0"/>
    <w:rsid w:val="00A24F13"/>
    <w:rsid w:val="00A25086"/>
    <w:rsid w:val="00A2509A"/>
    <w:rsid w:val="00A25183"/>
    <w:rsid w:val="00A257A5"/>
    <w:rsid w:val="00A25B97"/>
    <w:rsid w:val="00A25BD6"/>
    <w:rsid w:val="00A26AFD"/>
    <w:rsid w:val="00A26BFE"/>
    <w:rsid w:val="00A27173"/>
    <w:rsid w:val="00A279C4"/>
    <w:rsid w:val="00A3008A"/>
    <w:rsid w:val="00A31355"/>
    <w:rsid w:val="00A31539"/>
    <w:rsid w:val="00A31632"/>
    <w:rsid w:val="00A33816"/>
    <w:rsid w:val="00A33CA9"/>
    <w:rsid w:val="00A34020"/>
    <w:rsid w:val="00A342B3"/>
    <w:rsid w:val="00A34C26"/>
    <w:rsid w:val="00A352F3"/>
    <w:rsid w:val="00A363A1"/>
    <w:rsid w:val="00A367D6"/>
    <w:rsid w:val="00A367FA"/>
    <w:rsid w:val="00A369B5"/>
    <w:rsid w:val="00A3724A"/>
    <w:rsid w:val="00A373ED"/>
    <w:rsid w:val="00A376A9"/>
    <w:rsid w:val="00A400D7"/>
    <w:rsid w:val="00A40B80"/>
    <w:rsid w:val="00A41C63"/>
    <w:rsid w:val="00A41C8B"/>
    <w:rsid w:val="00A41E6F"/>
    <w:rsid w:val="00A41E85"/>
    <w:rsid w:val="00A42CB9"/>
    <w:rsid w:val="00A4340B"/>
    <w:rsid w:val="00A43AB3"/>
    <w:rsid w:val="00A43B08"/>
    <w:rsid w:val="00A44301"/>
    <w:rsid w:val="00A454C6"/>
    <w:rsid w:val="00A45A53"/>
    <w:rsid w:val="00A47261"/>
    <w:rsid w:val="00A473C8"/>
    <w:rsid w:val="00A47E06"/>
    <w:rsid w:val="00A5047B"/>
    <w:rsid w:val="00A50818"/>
    <w:rsid w:val="00A51695"/>
    <w:rsid w:val="00A51BA9"/>
    <w:rsid w:val="00A524D1"/>
    <w:rsid w:val="00A52773"/>
    <w:rsid w:val="00A537D8"/>
    <w:rsid w:val="00A54B78"/>
    <w:rsid w:val="00A54B9B"/>
    <w:rsid w:val="00A55A4B"/>
    <w:rsid w:val="00A55DA3"/>
    <w:rsid w:val="00A56308"/>
    <w:rsid w:val="00A56319"/>
    <w:rsid w:val="00A56B06"/>
    <w:rsid w:val="00A60387"/>
    <w:rsid w:val="00A608F9"/>
    <w:rsid w:val="00A60989"/>
    <w:rsid w:val="00A60EE4"/>
    <w:rsid w:val="00A6256A"/>
    <w:rsid w:val="00A62D67"/>
    <w:rsid w:val="00A634BA"/>
    <w:rsid w:val="00A6356F"/>
    <w:rsid w:val="00A64008"/>
    <w:rsid w:val="00A6442A"/>
    <w:rsid w:val="00A64BAB"/>
    <w:rsid w:val="00A64E72"/>
    <w:rsid w:val="00A657CB"/>
    <w:rsid w:val="00A663DE"/>
    <w:rsid w:val="00A672F5"/>
    <w:rsid w:val="00A679BB"/>
    <w:rsid w:val="00A67FBE"/>
    <w:rsid w:val="00A7012C"/>
    <w:rsid w:val="00A702ED"/>
    <w:rsid w:val="00A7078E"/>
    <w:rsid w:val="00A7091A"/>
    <w:rsid w:val="00A71220"/>
    <w:rsid w:val="00A7137A"/>
    <w:rsid w:val="00A7155A"/>
    <w:rsid w:val="00A71BCF"/>
    <w:rsid w:val="00A71FB4"/>
    <w:rsid w:val="00A72381"/>
    <w:rsid w:val="00A729BF"/>
    <w:rsid w:val="00A72E3D"/>
    <w:rsid w:val="00A73090"/>
    <w:rsid w:val="00A735A4"/>
    <w:rsid w:val="00A7394E"/>
    <w:rsid w:val="00A74625"/>
    <w:rsid w:val="00A75394"/>
    <w:rsid w:val="00A75E1C"/>
    <w:rsid w:val="00A760DC"/>
    <w:rsid w:val="00A76C4C"/>
    <w:rsid w:val="00A76FAE"/>
    <w:rsid w:val="00A7709C"/>
    <w:rsid w:val="00A7716D"/>
    <w:rsid w:val="00A77218"/>
    <w:rsid w:val="00A77B00"/>
    <w:rsid w:val="00A77BFE"/>
    <w:rsid w:val="00A818CF"/>
    <w:rsid w:val="00A824C7"/>
    <w:rsid w:val="00A82D76"/>
    <w:rsid w:val="00A846AE"/>
    <w:rsid w:val="00A85084"/>
    <w:rsid w:val="00A852FF"/>
    <w:rsid w:val="00A8546B"/>
    <w:rsid w:val="00A858C1"/>
    <w:rsid w:val="00A86C31"/>
    <w:rsid w:val="00A87987"/>
    <w:rsid w:val="00A87C74"/>
    <w:rsid w:val="00A87E8F"/>
    <w:rsid w:val="00A901E9"/>
    <w:rsid w:val="00A906A0"/>
    <w:rsid w:val="00A9093F"/>
    <w:rsid w:val="00A90992"/>
    <w:rsid w:val="00A90A62"/>
    <w:rsid w:val="00A90F6E"/>
    <w:rsid w:val="00A91108"/>
    <w:rsid w:val="00A91850"/>
    <w:rsid w:val="00A91A2E"/>
    <w:rsid w:val="00A91D1B"/>
    <w:rsid w:val="00A91E4D"/>
    <w:rsid w:val="00A92625"/>
    <w:rsid w:val="00A92FEC"/>
    <w:rsid w:val="00A93596"/>
    <w:rsid w:val="00A939B0"/>
    <w:rsid w:val="00A943B2"/>
    <w:rsid w:val="00A94CAD"/>
    <w:rsid w:val="00A95141"/>
    <w:rsid w:val="00A9550E"/>
    <w:rsid w:val="00A95721"/>
    <w:rsid w:val="00A95ABE"/>
    <w:rsid w:val="00A96483"/>
    <w:rsid w:val="00A96CB0"/>
    <w:rsid w:val="00A97B43"/>
    <w:rsid w:val="00AA0930"/>
    <w:rsid w:val="00AA20E3"/>
    <w:rsid w:val="00AA287D"/>
    <w:rsid w:val="00AA2A74"/>
    <w:rsid w:val="00AA3978"/>
    <w:rsid w:val="00AA3F6C"/>
    <w:rsid w:val="00AA4133"/>
    <w:rsid w:val="00AA4C3D"/>
    <w:rsid w:val="00AA5B15"/>
    <w:rsid w:val="00AA5B4F"/>
    <w:rsid w:val="00AA5D69"/>
    <w:rsid w:val="00AA68C6"/>
    <w:rsid w:val="00AA6D0A"/>
    <w:rsid w:val="00AB050C"/>
    <w:rsid w:val="00AB0B33"/>
    <w:rsid w:val="00AB13EA"/>
    <w:rsid w:val="00AB1630"/>
    <w:rsid w:val="00AB1DC6"/>
    <w:rsid w:val="00AB1E47"/>
    <w:rsid w:val="00AB20DF"/>
    <w:rsid w:val="00AB2195"/>
    <w:rsid w:val="00AB23C3"/>
    <w:rsid w:val="00AB2AD6"/>
    <w:rsid w:val="00AB2BD4"/>
    <w:rsid w:val="00AB3A00"/>
    <w:rsid w:val="00AB3AFE"/>
    <w:rsid w:val="00AB51A7"/>
    <w:rsid w:val="00AB5548"/>
    <w:rsid w:val="00AB597E"/>
    <w:rsid w:val="00AB5AC2"/>
    <w:rsid w:val="00AB5C78"/>
    <w:rsid w:val="00AB5F94"/>
    <w:rsid w:val="00AB683B"/>
    <w:rsid w:val="00AB68BC"/>
    <w:rsid w:val="00AB6BF9"/>
    <w:rsid w:val="00AB704D"/>
    <w:rsid w:val="00AB711A"/>
    <w:rsid w:val="00AC0839"/>
    <w:rsid w:val="00AC10E8"/>
    <w:rsid w:val="00AC1E8A"/>
    <w:rsid w:val="00AC2A0C"/>
    <w:rsid w:val="00AC2B2C"/>
    <w:rsid w:val="00AC2C18"/>
    <w:rsid w:val="00AC2CC3"/>
    <w:rsid w:val="00AC34A7"/>
    <w:rsid w:val="00AC3842"/>
    <w:rsid w:val="00AC39D0"/>
    <w:rsid w:val="00AC444E"/>
    <w:rsid w:val="00AC4E10"/>
    <w:rsid w:val="00AC56CA"/>
    <w:rsid w:val="00AC657E"/>
    <w:rsid w:val="00AC69F1"/>
    <w:rsid w:val="00AC6E98"/>
    <w:rsid w:val="00AC6F37"/>
    <w:rsid w:val="00AC6FA3"/>
    <w:rsid w:val="00AC72D4"/>
    <w:rsid w:val="00AC74B9"/>
    <w:rsid w:val="00AC7613"/>
    <w:rsid w:val="00AC7801"/>
    <w:rsid w:val="00AC78E2"/>
    <w:rsid w:val="00AC7A81"/>
    <w:rsid w:val="00AD0690"/>
    <w:rsid w:val="00AD0828"/>
    <w:rsid w:val="00AD10A9"/>
    <w:rsid w:val="00AD1DDF"/>
    <w:rsid w:val="00AD1E3B"/>
    <w:rsid w:val="00AD234E"/>
    <w:rsid w:val="00AD2FCE"/>
    <w:rsid w:val="00AD3B9A"/>
    <w:rsid w:val="00AD465F"/>
    <w:rsid w:val="00AD56DA"/>
    <w:rsid w:val="00AD5FD3"/>
    <w:rsid w:val="00AD60F8"/>
    <w:rsid w:val="00AD6E99"/>
    <w:rsid w:val="00AD7093"/>
    <w:rsid w:val="00AD7500"/>
    <w:rsid w:val="00AD77B4"/>
    <w:rsid w:val="00AE032B"/>
    <w:rsid w:val="00AE0565"/>
    <w:rsid w:val="00AE05DF"/>
    <w:rsid w:val="00AE05E8"/>
    <w:rsid w:val="00AE083D"/>
    <w:rsid w:val="00AE0D1C"/>
    <w:rsid w:val="00AE10D8"/>
    <w:rsid w:val="00AE155F"/>
    <w:rsid w:val="00AE1AFD"/>
    <w:rsid w:val="00AE26DB"/>
    <w:rsid w:val="00AE2895"/>
    <w:rsid w:val="00AE2BAF"/>
    <w:rsid w:val="00AE3C00"/>
    <w:rsid w:val="00AE3FC4"/>
    <w:rsid w:val="00AE4654"/>
    <w:rsid w:val="00AE4FB6"/>
    <w:rsid w:val="00AE51F8"/>
    <w:rsid w:val="00AE6E66"/>
    <w:rsid w:val="00AE7A91"/>
    <w:rsid w:val="00AF0E68"/>
    <w:rsid w:val="00AF0FAF"/>
    <w:rsid w:val="00AF2236"/>
    <w:rsid w:val="00AF293E"/>
    <w:rsid w:val="00AF328A"/>
    <w:rsid w:val="00AF4900"/>
    <w:rsid w:val="00AF4F1E"/>
    <w:rsid w:val="00AF5139"/>
    <w:rsid w:val="00AF5A81"/>
    <w:rsid w:val="00AF5F6B"/>
    <w:rsid w:val="00AF5FB1"/>
    <w:rsid w:val="00AF60FE"/>
    <w:rsid w:val="00AF6583"/>
    <w:rsid w:val="00AF66AA"/>
    <w:rsid w:val="00AF67B5"/>
    <w:rsid w:val="00AF747D"/>
    <w:rsid w:val="00B00131"/>
    <w:rsid w:val="00B00636"/>
    <w:rsid w:val="00B02554"/>
    <w:rsid w:val="00B02832"/>
    <w:rsid w:val="00B02F45"/>
    <w:rsid w:val="00B03352"/>
    <w:rsid w:val="00B03A5A"/>
    <w:rsid w:val="00B03DF8"/>
    <w:rsid w:val="00B043EE"/>
    <w:rsid w:val="00B04405"/>
    <w:rsid w:val="00B046DC"/>
    <w:rsid w:val="00B0588C"/>
    <w:rsid w:val="00B059F1"/>
    <w:rsid w:val="00B06111"/>
    <w:rsid w:val="00B0675C"/>
    <w:rsid w:val="00B07551"/>
    <w:rsid w:val="00B1020F"/>
    <w:rsid w:val="00B10590"/>
    <w:rsid w:val="00B10662"/>
    <w:rsid w:val="00B126F7"/>
    <w:rsid w:val="00B13FC3"/>
    <w:rsid w:val="00B149D8"/>
    <w:rsid w:val="00B14BE4"/>
    <w:rsid w:val="00B14BF0"/>
    <w:rsid w:val="00B163BA"/>
    <w:rsid w:val="00B1665B"/>
    <w:rsid w:val="00B16701"/>
    <w:rsid w:val="00B16957"/>
    <w:rsid w:val="00B16AA7"/>
    <w:rsid w:val="00B20196"/>
    <w:rsid w:val="00B205B2"/>
    <w:rsid w:val="00B209F1"/>
    <w:rsid w:val="00B20FF0"/>
    <w:rsid w:val="00B217FA"/>
    <w:rsid w:val="00B219B0"/>
    <w:rsid w:val="00B2298D"/>
    <w:rsid w:val="00B22DC4"/>
    <w:rsid w:val="00B2319E"/>
    <w:rsid w:val="00B235B1"/>
    <w:rsid w:val="00B24603"/>
    <w:rsid w:val="00B2484B"/>
    <w:rsid w:val="00B2507F"/>
    <w:rsid w:val="00B2560A"/>
    <w:rsid w:val="00B25B29"/>
    <w:rsid w:val="00B25C5E"/>
    <w:rsid w:val="00B2677B"/>
    <w:rsid w:val="00B27B43"/>
    <w:rsid w:val="00B27CB3"/>
    <w:rsid w:val="00B304E0"/>
    <w:rsid w:val="00B3070B"/>
    <w:rsid w:val="00B312D0"/>
    <w:rsid w:val="00B31BD0"/>
    <w:rsid w:val="00B3217B"/>
    <w:rsid w:val="00B323EA"/>
    <w:rsid w:val="00B32FD8"/>
    <w:rsid w:val="00B33066"/>
    <w:rsid w:val="00B3412F"/>
    <w:rsid w:val="00B366A3"/>
    <w:rsid w:val="00B36F9D"/>
    <w:rsid w:val="00B37AF1"/>
    <w:rsid w:val="00B40EC5"/>
    <w:rsid w:val="00B40F0E"/>
    <w:rsid w:val="00B4160D"/>
    <w:rsid w:val="00B4238F"/>
    <w:rsid w:val="00B42AC5"/>
    <w:rsid w:val="00B42C54"/>
    <w:rsid w:val="00B42FFA"/>
    <w:rsid w:val="00B4311A"/>
    <w:rsid w:val="00B43421"/>
    <w:rsid w:val="00B43666"/>
    <w:rsid w:val="00B43B56"/>
    <w:rsid w:val="00B43D00"/>
    <w:rsid w:val="00B450AD"/>
    <w:rsid w:val="00B45147"/>
    <w:rsid w:val="00B45633"/>
    <w:rsid w:val="00B45A6D"/>
    <w:rsid w:val="00B47CA3"/>
    <w:rsid w:val="00B50939"/>
    <w:rsid w:val="00B51292"/>
    <w:rsid w:val="00B51539"/>
    <w:rsid w:val="00B51BA3"/>
    <w:rsid w:val="00B5214E"/>
    <w:rsid w:val="00B52494"/>
    <w:rsid w:val="00B529D0"/>
    <w:rsid w:val="00B52A71"/>
    <w:rsid w:val="00B52DF8"/>
    <w:rsid w:val="00B535CB"/>
    <w:rsid w:val="00B53981"/>
    <w:rsid w:val="00B54103"/>
    <w:rsid w:val="00B55401"/>
    <w:rsid w:val="00B55906"/>
    <w:rsid w:val="00B6081C"/>
    <w:rsid w:val="00B60922"/>
    <w:rsid w:val="00B61033"/>
    <w:rsid w:val="00B612D6"/>
    <w:rsid w:val="00B61D02"/>
    <w:rsid w:val="00B62062"/>
    <w:rsid w:val="00B62E5D"/>
    <w:rsid w:val="00B62F19"/>
    <w:rsid w:val="00B634A2"/>
    <w:rsid w:val="00B63763"/>
    <w:rsid w:val="00B63819"/>
    <w:rsid w:val="00B63E39"/>
    <w:rsid w:val="00B6486A"/>
    <w:rsid w:val="00B651FA"/>
    <w:rsid w:val="00B65C6F"/>
    <w:rsid w:val="00B6617E"/>
    <w:rsid w:val="00B66546"/>
    <w:rsid w:val="00B678A5"/>
    <w:rsid w:val="00B678E2"/>
    <w:rsid w:val="00B67EB6"/>
    <w:rsid w:val="00B67ECB"/>
    <w:rsid w:val="00B71A32"/>
    <w:rsid w:val="00B72187"/>
    <w:rsid w:val="00B72A85"/>
    <w:rsid w:val="00B72A9E"/>
    <w:rsid w:val="00B72BB1"/>
    <w:rsid w:val="00B73CC4"/>
    <w:rsid w:val="00B74989"/>
    <w:rsid w:val="00B75069"/>
    <w:rsid w:val="00B75103"/>
    <w:rsid w:val="00B75439"/>
    <w:rsid w:val="00B75899"/>
    <w:rsid w:val="00B75EF6"/>
    <w:rsid w:val="00B76484"/>
    <w:rsid w:val="00B76650"/>
    <w:rsid w:val="00B7697B"/>
    <w:rsid w:val="00B775BF"/>
    <w:rsid w:val="00B801BC"/>
    <w:rsid w:val="00B80952"/>
    <w:rsid w:val="00B80BFC"/>
    <w:rsid w:val="00B81354"/>
    <w:rsid w:val="00B81E5D"/>
    <w:rsid w:val="00B82D96"/>
    <w:rsid w:val="00B83DF5"/>
    <w:rsid w:val="00B8445F"/>
    <w:rsid w:val="00B84DF5"/>
    <w:rsid w:val="00B84F6F"/>
    <w:rsid w:val="00B8582F"/>
    <w:rsid w:val="00B85C16"/>
    <w:rsid w:val="00B86012"/>
    <w:rsid w:val="00B86875"/>
    <w:rsid w:val="00B868BC"/>
    <w:rsid w:val="00B87910"/>
    <w:rsid w:val="00B87984"/>
    <w:rsid w:val="00B910F4"/>
    <w:rsid w:val="00B91A7E"/>
    <w:rsid w:val="00B92FB7"/>
    <w:rsid w:val="00B93CDF"/>
    <w:rsid w:val="00B93F08"/>
    <w:rsid w:val="00B93F33"/>
    <w:rsid w:val="00B945AB"/>
    <w:rsid w:val="00B9460C"/>
    <w:rsid w:val="00B94756"/>
    <w:rsid w:val="00B9535E"/>
    <w:rsid w:val="00B955DF"/>
    <w:rsid w:val="00B9576F"/>
    <w:rsid w:val="00B95C16"/>
    <w:rsid w:val="00B96E4B"/>
    <w:rsid w:val="00B96F15"/>
    <w:rsid w:val="00B97A9D"/>
    <w:rsid w:val="00B97E90"/>
    <w:rsid w:val="00BA0C40"/>
    <w:rsid w:val="00BA1BBA"/>
    <w:rsid w:val="00BA1C9D"/>
    <w:rsid w:val="00BA200C"/>
    <w:rsid w:val="00BA26E4"/>
    <w:rsid w:val="00BA2CA4"/>
    <w:rsid w:val="00BA2FEC"/>
    <w:rsid w:val="00BA340D"/>
    <w:rsid w:val="00BA3E3A"/>
    <w:rsid w:val="00BA40A9"/>
    <w:rsid w:val="00BA4EBE"/>
    <w:rsid w:val="00BA55DF"/>
    <w:rsid w:val="00BA5C6D"/>
    <w:rsid w:val="00BA5E02"/>
    <w:rsid w:val="00BA6F4A"/>
    <w:rsid w:val="00BA732C"/>
    <w:rsid w:val="00BB0006"/>
    <w:rsid w:val="00BB1C39"/>
    <w:rsid w:val="00BB1F10"/>
    <w:rsid w:val="00BB20AC"/>
    <w:rsid w:val="00BB2183"/>
    <w:rsid w:val="00BB3B45"/>
    <w:rsid w:val="00BB433F"/>
    <w:rsid w:val="00BB4705"/>
    <w:rsid w:val="00BB48D4"/>
    <w:rsid w:val="00BB4B9C"/>
    <w:rsid w:val="00BB4BF8"/>
    <w:rsid w:val="00BB5ACD"/>
    <w:rsid w:val="00BB5BC1"/>
    <w:rsid w:val="00BB69C8"/>
    <w:rsid w:val="00BB6AB6"/>
    <w:rsid w:val="00BB704E"/>
    <w:rsid w:val="00BB72C7"/>
    <w:rsid w:val="00BB7B08"/>
    <w:rsid w:val="00BC0152"/>
    <w:rsid w:val="00BC0210"/>
    <w:rsid w:val="00BC0232"/>
    <w:rsid w:val="00BC174A"/>
    <w:rsid w:val="00BC185B"/>
    <w:rsid w:val="00BC1C62"/>
    <w:rsid w:val="00BC1F94"/>
    <w:rsid w:val="00BC25E4"/>
    <w:rsid w:val="00BC38D3"/>
    <w:rsid w:val="00BC3B74"/>
    <w:rsid w:val="00BC3D2F"/>
    <w:rsid w:val="00BC3FA3"/>
    <w:rsid w:val="00BC4152"/>
    <w:rsid w:val="00BC4C37"/>
    <w:rsid w:val="00BC5428"/>
    <w:rsid w:val="00BC6076"/>
    <w:rsid w:val="00BC6739"/>
    <w:rsid w:val="00BC6C87"/>
    <w:rsid w:val="00BC6D66"/>
    <w:rsid w:val="00BC7289"/>
    <w:rsid w:val="00BC7C4C"/>
    <w:rsid w:val="00BC7D6B"/>
    <w:rsid w:val="00BD0719"/>
    <w:rsid w:val="00BD0E05"/>
    <w:rsid w:val="00BD17D9"/>
    <w:rsid w:val="00BD2081"/>
    <w:rsid w:val="00BD2B82"/>
    <w:rsid w:val="00BD3165"/>
    <w:rsid w:val="00BD41A1"/>
    <w:rsid w:val="00BD4409"/>
    <w:rsid w:val="00BD4997"/>
    <w:rsid w:val="00BD4D63"/>
    <w:rsid w:val="00BD4DB3"/>
    <w:rsid w:val="00BD55B5"/>
    <w:rsid w:val="00BD5FF2"/>
    <w:rsid w:val="00BD6325"/>
    <w:rsid w:val="00BD70C8"/>
    <w:rsid w:val="00BD78E1"/>
    <w:rsid w:val="00BE123F"/>
    <w:rsid w:val="00BE21DB"/>
    <w:rsid w:val="00BE2461"/>
    <w:rsid w:val="00BE265A"/>
    <w:rsid w:val="00BE3311"/>
    <w:rsid w:val="00BE3425"/>
    <w:rsid w:val="00BE4424"/>
    <w:rsid w:val="00BE4B8F"/>
    <w:rsid w:val="00BE5210"/>
    <w:rsid w:val="00BE55CF"/>
    <w:rsid w:val="00BE664B"/>
    <w:rsid w:val="00BE675C"/>
    <w:rsid w:val="00BE6836"/>
    <w:rsid w:val="00BE6F70"/>
    <w:rsid w:val="00BE762D"/>
    <w:rsid w:val="00BE7A90"/>
    <w:rsid w:val="00BF0750"/>
    <w:rsid w:val="00BF2091"/>
    <w:rsid w:val="00BF2224"/>
    <w:rsid w:val="00BF2C18"/>
    <w:rsid w:val="00BF2D01"/>
    <w:rsid w:val="00BF2F21"/>
    <w:rsid w:val="00BF3D83"/>
    <w:rsid w:val="00BF7235"/>
    <w:rsid w:val="00BF7465"/>
    <w:rsid w:val="00C0056B"/>
    <w:rsid w:val="00C00C3B"/>
    <w:rsid w:val="00C00E28"/>
    <w:rsid w:val="00C01155"/>
    <w:rsid w:val="00C011DA"/>
    <w:rsid w:val="00C01C52"/>
    <w:rsid w:val="00C02714"/>
    <w:rsid w:val="00C0301E"/>
    <w:rsid w:val="00C03294"/>
    <w:rsid w:val="00C03E8C"/>
    <w:rsid w:val="00C04E98"/>
    <w:rsid w:val="00C0524C"/>
    <w:rsid w:val="00C052C5"/>
    <w:rsid w:val="00C05786"/>
    <w:rsid w:val="00C05973"/>
    <w:rsid w:val="00C05AB1"/>
    <w:rsid w:val="00C05FF1"/>
    <w:rsid w:val="00C06493"/>
    <w:rsid w:val="00C06771"/>
    <w:rsid w:val="00C075B1"/>
    <w:rsid w:val="00C10147"/>
    <w:rsid w:val="00C10240"/>
    <w:rsid w:val="00C10A77"/>
    <w:rsid w:val="00C10D04"/>
    <w:rsid w:val="00C10E39"/>
    <w:rsid w:val="00C10FB1"/>
    <w:rsid w:val="00C1181C"/>
    <w:rsid w:val="00C120AC"/>
    <w:rsid w:val="00C12970"/>
    <w:rsid w:val="00C12EAC"/>
    <w:rsid w:val="00C1328B"/>
    <w:rsid w:val="00C13609"/>
    <w:rsid w:val="00C1376E"/>
    <w:rsid w:val="00C13A1D"/>
    <w:rsid w:val="00C13F43"/>
    <w:rsid w:val="00C13F52"/>
    <w:rsid w:val="00C146DE"/>
    <w:rsid w:val="00C14895"/>
    <w:rsid w:val="00C14D6A"/>
    <w:rsid w:val="00C15116"/>
    <w:rsid w:val="00C153AD"/>
    <w:rsid w:val="00C155BC"/>
    <w:rsid w:val="00C15620"/>
    <w:rsid w:val="00C1605E"/>
    <w:rsid w:val="00C163B0"/>
    <w:rsid w:val="00C16EB1"/>
    <w:rsid w:val="00C17153"/>
    <w:rsid w:val="00C17A2F"/>
    <w:rsid w:val="00C20CB4"/>
    <w:rsid w:val="00C20D37"/>
    <w:rsid w:val="00C21DF7"/>
    <w:rsid w:val="00C2213A"/>
    <w:rsid w:val="00C22402"/>
    <w:rsid w:val="00C22C69"/>
    <w:rsid w:val="00C23436"/>
    <w:rsid w:val="00C234EF"/>
    <w:rsid w:val="00C23E86"/>
    <w:rsid w:val="00C25876"/>
    <w:rsid w:val="00C260DD"/>
    <w:rsid w:val="00C26B2D"/>
    <w:rsid w:val="00C26E8E"/>
    <w:rsid w:val="00C301B2"/>
    <w:rsid w:val="00C303E4"/>
    <w:rsid w:val="00C3126B"/>
    <w:rsid w:val="00C316D4"/>
    <w:rsid w:val="00C320D0"/>
    <w:rsid w:val="00C32199"/>
    <w:rsid w:val="00C334E1"/>
    <w:rsid w:val="00C33991"/>
    <w:rsid w:val="00C33E12"/>
    <w:rsid w:val="00C3408B"/>
    <w:rsid w:val="00C344AA"/>
    <w:rsid w:val="00C34C11"/>
    <w:rsid w:val="00C353B3"/>
    <w:rsid w:val="00C36263"/>
    <w:rsid w:val="00C36354"/>
    <w:rsid w:val="00C37219"/>
    <w:rsid w:val="00C372F9"/>
    <w:rsid w:val="00C407E5"/>
    <w:rsid w:val="00C40CDB"/>
    <w:rsid w:val="00C416F8"/>
    <w:rsid w:val="00C41D23"/>
    <w:rsid w:val="00C430B2"/>
    <w:rsid w:val="00C439D8"/>
    <w:rsid w:val="00C447C5"/>
    <w:rsid w:val="00C46D8C"/>
    <w:rsid w:val="00C47495"/>
    <w:rsid w:val="00C47F21"/>
    <w:rsid w:val="00C50B04"/>
    <w:rsid w:val="00C50C65"/>
    <w:rsid w:val="00C50CD7"/>
    <w:rsid w:val="00C51BB0"/>
    <w:rsid w:val="00C51D20"/>
    <w:rsid w:val="00C52C0E"/>
    <w:rsid w:val="00C533B7"/>
    <w:rsid w:val="00C53751"/>
    <w:rsid w:val="00C538E7"/>
    <w:rsid w:val="00C545E9"/>
    <w:rsid w:val="00C54951"/>
    <w:rsid w:val="00C54CE5"/>
    <w:rsid w:val="00C55724"/>
    <w:rsid w:val="00C55C88"/>
    <w:rsid w:val="00C5630D"/>
    <w:rsid w:val="00C56805"/>
    <w:rsid w:val="00C56F8A"/>
    <w:rsid w:val="00C574DD"/>
    <w:rsid w:val="00C577B5"/>
    <w:rsid w:val="00C577C7"/>
    <w:rsid w:val="00C57919"/>
    <w:rsid w:val="00C57D95"/>
    <w:rsid w:val="00C61C5B"/>
    <w:rsid w:val="00C623BF"/>
    <w:rsid w:val="00C62AAE"/>
    <w:rsid w:val="00C6340B"/>
    <w:rsid w:val="00C63664"/>
    <w:rsid w:val="00C63DFD"/>
    <w:rsid w:val="00C6499A"/>
    <w:rsid w:val="00C649E1"/>
    <w:rsid w:val="00C6521B"/>
    <w:rsid w:val="00C65436"/>
    <w:rsid w:val="00C66B20"/>
    <w:rsid w:val="00C66CE9"/>
    <w:rsid w:val="00C67226"/>
    <w:rsid w:val="00C6733E"/>
    <w:rsid w:val="00C679E3"/>
    <w:rsid w:val="00C67F4A"/>
    <w:rsid w:val="00C70746"/>
    <w:rsid w:val="00C726BB"/>
    <w:rsid w:val="00C72790"/>
    <w:rsid w:val="00C731FA"/>
    <w:rsid w:val="00C73542"/>
    <w:rsid w:val="00C73D51"/>
    <w:rsid w:val="00C73F5F"/>
    <w:rsid w:val="00C7406C"/>
    <w:rsid w:val="00C745B5"/>
    <w:rsid w:val="00C746AA"/>
    <w:rsid w:val="00C74A46"/>
    <w:rsid w:val="00C7525C"/>
    <w:rsid w:val="00C756F5"/>
    <w:rsid w:val="00C75A7C"/>
    <w:rsid w:val="00C75B4A"/>
    <w:rsid w:val="00C75F1C"/>
    <w:rsid w:val="00C76034"/>
    <w:rsid w:val="00C76B1F"/>
    <w:rsid w:val="00C76B26"/>
    <w:rsid w:val="00C76E33"/>
    <w:rsid w:val="00C80161"/>
    <w:rsid w:val="00C80B99"/>
    <w:rsid w:val="00C80E9B"/>
    <w:rsid w:val="00C815C0"/>
    <w:rsid w:val="00C824A6"/>
    <w:rsid w:val="00C83D10"/>
    <w:rsid w:val="00C83F4D"/>
    <w:rsid w:val="00C84BF2"/>
    <w:rsid w:val="00C84CBD"/>
    <w:rsid w:val="00C84D4F"/>
    <w:rsid w:val="00C85209"/>
    <w:rsid w:val="00C854E3"/>
    <w:rsid w:val="00C85784"/>
    <w:rsid w:val="00C85877"/>
    <w:rsid w:val="00C8599B"/>
    <w:rsid w:val="00C85ED6"/>
    <w:rsid w:val="00C8678C"/>
    <w:rsid w:val="00C875F9"/>
    <w:rsid w:val="00C87703"/>
    <w:rsid w:val="00C87CE1"/>
    <w:rsid w:val="00C906AE"/>
    <w:rsid w:val="00C907E5"/>
    <w:rsid w:val="00C909F3"/>
    <w:rsid w:val="00C90C74"/>
    <w:rsid w:val="00C91D5F"/>
    <w:rsid w:val="00C92013"/>
    <w:rsid w:val="00C94267"/>
    <w:rsid w:val="00C94496"/>
    <w:rsid w:val="00C94510"/>
    <w:rsid w:val="00C94CCC"/>
    <w:rsid w:val="00C94FF7"/>
    <w:rsid w:val="00C95638"/>
    <w:rsid w:val="00C9636B"/>
    <w:rsid w:val="00CA01B6"/>
    <w:rsid w:val="00CA06CF"/>
    <w:rsid w:val="00CA133F"/>
    <w:rsid w:val="00CA22D6"/>
    <w:rsid w:val="00CA2BA7"/>
    <w:rsid w:val="00CA4614"/>
    <w:rsid w:val="00CA49D5"/>
    <w:rsid w:val="00CA532A"/>
    <w:rsid w:val="00CA583D"/>
    <w:rsid w:val="00CA616C"/>
    <w:rsid w:val="00CA6257"/>
    <w:rsid w:val="00CA654F"/>
    <w:rsid w:val="00CA66B7"/>
    <w:rsid w:val="00CA7124"/>
    <w:rsid w:val="00CA7138"/>
    <w:rsid w:val="00CB0225"/>
    <w:rsid w:val="00CB0374"/>
    <w:rsid w:val="00CB0402"/>
    <w:rsid w:val="00CB1F32"/>
    <w:rsid w:val="00CB2386"/>
    <w:rsid w:val="00CB2736"/>
    <w:rsid w:val="00CB28A2"/>
    <w:rsid w:val="00CB2C3E"/>
    <w:rsid w:val="00CB387A"/>
    <w:rsid w:val="00CB3E87"/>
    <w:rsid w:val="00CB440A"/>
    <w:rsid w:val="00CB4642"/>
    <w:rsid w:val="00CB4921"/>
    <w:rsid w:val="00CB51A1"/>
    <w:rsid w:val="00CB715C"/>
    <w:rsid w:val="00CB7B5B"/>
    <w:rsid w:val="00CC0E98"/>
    <w:rsid w:val="00CC1891"/>
    <w:rsid w:val="00CC269F"/>
    <w:rsid w:val="00CC341D"/>
    <w:rsid w:val="00CC3586"/>
    <w:rsid w:val="00CC3BE4"/>
    <w:rsid w:val="00CC3C65"/>
    <w:rsid w:val="00CC3E15"/>
    <w:rsid w:val="00CC4833"/>
    <w:rsid w:val="00CC4AD9"/>
    <w:rsid w:val="00CC4DE7"/>
    <w:rsid w:val="00CC5126"/>
    <w:rsid w:val="00CC57C2"/>
    <w:rsid w:val="00CC582E"/>
    <w:rsid w:val="00CC69E5"/>
    <w:rsid w:val="00CC7294"/>
    <w:rsid w:val="00CD0C15"/>
    <w:rsid w:val="00CD15AB"/>
    <w:rsid w:val="00CD3C08"/>
    <w:rsid w:val="00CD3D42"/>
    <w:rsid w:val="00CD3E33"/>
    <w:rsid w:val="00CD3EAC"/>
    <w:rsid w:val="00CD4F07"/>
    <w:rsid w:val="00CD59CF"/>
    <w:rsid w:val="00CD5B22"/>
    <w:rsid w:val="00CD5E56"/>
    <w:rsid w:val="00CD68AC"/>
    <w:rsid w:val="00CD6914"/>
    <w:rsid w:val="00CD6A2B"/>
    <w:rsid w:val="00CD7F9B"/>
    <w:rsid w:val="00CE0C3E"/>
    <w:rsid w:val="00CE14B9"/>
    <w:rsid w:val="00CE32E0"/>
    <w:rsid w:val="00CE3369"/>
    <w:rsid w:val="00CE346C"/>
    <w:rsid w:val="00CE4C38"/>
    <w:rsid w:val="00CE5720"/>
    <w:rsid w:val="00CE5E26"/>
    <w:rsid w:val="00CE61AA"/>
    <w:rsid w:val="00CE6241"/>
    <w:rsid w:val="00CE6E33"/>
    <w:rsid w:val="00CE7147"/>
    <w:rsid w:val="00CE74BC"/>
    <w:rsid w:val="00CE7694"/>
    <w:rsid w:val="00CE7CE4"/>
    <w:rsid w:val="00CF0C95"/>
    <w:rsid w:val="00CF25E5"/>
    <w:rsid w:val="00CF2683"/>
    <w:rsid w:val="00CF27FF"/>
    <w:rsid w:val="00CF2821"/>
    <w:rsid w:val="00CF2979"/>
    <w:rsid w:val="00CF29AA"/>
    <w:rsid w:val="00CF2D1D"/>
    <w:rsid w:val="00CF3321"/>
    <w:rsid w:val="00CF35D4"/>
    <w:rsid w:val="00CF3B92"/>
    <w:rsid w:val="00CF4226"/>
    <w:rsid w:val="00CF5295"/>
    <w:rsid w:val="00CF5934"/>
    <w:rsid w:val="00CF6B0B"/>
    <w:rsid w:val="00CF6D08"/>
    <w:rsid w:val="00CF7141"/>
    <w:rsid w:val="00CF7B14"/>
    <w:rsid w:val="00CF7EEF"/>
    <w:rsid w:val="00D003CE"/>
    <w:rsid w:val="00D00CA6"/>
    <w:rsid w:val="00D01A80"/>
    <w:rsid w:val="00D021DB"/>
    <w:rsid w:val="00D02DDA"/>
    <w:rsid w:val="00D03215"/>
    <w:rsid w:val="00D03D6F"/>
    <w:rsid w:val="00D05158"/>
    <w:rsid w:val="00D061F3"/>
    <w:rsid w:val="00D06CF1"/>
    <w:rsid w:val="00D07473"/>
    <w:rsid w:val="00D0782C"/>
    <w:rsid w:val="00D07BCE"/>
    <w:rsid w:val="00D10A77"/>
    <w:rsid w:val="00D10F48"/>
    <w:rsid w:val="00D11191"/>
    <w:rsid w:val="00D12A14"/>
    <w:rsid w:val="00D13836"/>
    <w:rsid w:val="00D13E18"/>
    <w:rsid w:val="00D146CA"/>
    <w:rsid w:val="00D14EC6"/>
    <w:rsid w:val="00D15E38"/>
    <w:rsid w:val="00D16951"/>
    <w:rsid w:val="00D170B6"/>
    <w:rsid w:val="00D172BB"/>
    <w:rsid w:val="00D172E2"/>
    <w:rsid w:val="00D174CA"/>
    <w:rsid w:val="00D17CF8"/>
    <w:rsid w:val="00D204FC"/>
    <w:rsid w:val="00D20510"/>
    <w:rsid w:val="00D21029"/>
    <w:rsid w:val="00D21182"/>
    <w:rsid w:val="00D21466"/>
    <w:rsid w:val="00D2228A"/>
    <w:rsid w:val="00D22BB9"/>
    <w:rsid w:val="00D23171"/>
    <w:rsid w:val="00D23616"/>
    <w:rsid w:val="00D238A0"/>
    <w:rsid w:val="00D26940"/>
    <w:rsid w:val="00D26C46"/>
    <w:rsid w:val="00D27238"/>
    <w:rsid w:val="00D2761C"/>
    <w:rsid w:val="00D27BFC"/>
    <w:rsid w:val="00D27CD4"/>
    <w:rsid w:val="00D306A6"/>
    <w:rsid w:val="00D30A89"/>
    <w:rsid w:val="00D30B4A"/>
    <w:rsid w:val="00D30BB9"/>
    <w:rsid w:val="00D30E36"/>
    <w:rsid w:val="00D31A13"/>
    <w:rsid w:val="00D320B5"/>
    <w:rsid w:val="00D33BA8"/>
    <w:rsid w:val="00D341F5"/>
    <w:rsid w:val="00D359EF"/>
    <w:rsid w:val="00D35F3C"/>
    <w:rsid w:val="00D361C1"/>
    <w:rsid w:val="00D362DF"/>
    <w:rsid w:val="00D3644B"/>
    <w:rsid w:val="00D36EBF"/>
    <w:rsid w:val="00D36FCF"/>
    <w:rsid w:val="00D37679"/>
    <w:rsid w:val="00D379D5"/>
    <w:rsid w:val="00D37A0A"/>
    <w:rsid w:val="00D404FD"/>
    <w:rsid w:val="00D406AE"/>
    <w:rsid w:val="00D40751"/>
    <w:rsid w:val="00D40D63"/>
    <w:rsid w:val="00D41019"/>
    <w:rsid w:val="00D418A4"/>
    <w:rsid w:val="00D420E2"/>
    <w:rsid w:val="00D43881"/>
    <w:rsid w:val="00D43B5D"/>
    <w:rsid w:val="00D44102"/>
    <w:rsid w:val="00D46350"/>
    <w:rsid w:val="00D46D31"/>
    <w:rsid w:val="00D46E7D"/>
    <w:rsid w:val="00D47AE5"/>
    <w:rsid w:val="00D47D6D"/>
    <w:rsid w:val="00D50E87"/>
    <w:rsid w:val="00D512D3"/>
    <w:rsid w:val="00D519BD"/>
    <w:rsid w:val="00D527FB"/>
    <w:rsid w:val="00D53449"/>
    <w:rsid w:val="00D53538"/>
    <w:rsid w:val="00D5391A"/>
    <w:rsid w:val="00D54059"/>
    <w:rsid w:val="00D54C7F"/>
    <w:rsid w:val="00D550C6"/>
    <w:rsid w:val="00D5538F"/>
    <w:rsid w:val="00D5568C"/>
    <w:rsid w:val="00D55960"/>
    <w:rsid w:val="00D55BDC"/>
    <w:rsid w:val="00D55FB2"/>
    <w:rsid w:val="00D5785C"/>
    <w:rsid w:val="00D57D29"/>
    <w:rsid w:val="00D60DEB"/>
    <w:rsid w:val="00D6168C"/>
    <w:rsid w:val="00D618F5"/>
    <w:rsid w:val="00D623ED"/>
    <w:rsid w:val="00D6288A"/>
    <w:rsid w:val="00D629A8"/>
    <w:rsid w:val="00D62A79"/>
    <w:rsid w:val="00D62BF3"/>
    <w:rsid w:val="00D63D1D"/>
    <w:rsid w:val="00D6433F"/>
    <w:rsid w:val="00D6519E"/>
    <w:rsid w:val="00D658AB"/>
    <w:rsid w:val="00D6621F"/>
    <w:rsid w:val="00D6670D"/>
    <w:rsid w:val="00D669A9"/>
    <w:rsid w:val="00D66DBE"/>
    <w:rsid w:val="00D66FB8"/>
    <w:rsid w:val="00D675E7"/>
    <w:rsid w:val="00D677B4"/>
    <w:rsid w:val="00D679CA"/>
    <w:rsid w:val="00D67AB5"/>
    <w:rsid w:val="00D67F1C"/>
    <w:rsid w:val="00D70457"/>
    <w:rsid w:val="00D71A4A"/>
    <w:rsid w:val="00D71F58"/>
    <w:rsid w:val="00D723A9"/>
    <w:rsid w:val="00D72865"/>
    <w:rsid w:val="00D72A63"/>
    <w:rsid w:val="00D72FBC"/>
    <w:rsid w:val="00D73227"/>
    <w:rsid w:val="00D73244"/>
    <w:rsid w:val="00D736BF"/>
    <w:rsid w:val="00D74840"/>
    <w:rsid w:val="00D76149"/>
    <w:rsid w:val="00D7627C"/>
    <w:rsid w:val="00D77B68"/>
    <w:rsid w:val="00D77EE1"/>
    <w:rsid w:val="00D77F32"/>
    <w:rsid w:val="00D80120"/>
    <w:rsid w:val="00D80D4A"/>
    <w:rsid w:val="00D8164C"/>
    <w:rsid w:val="00D819FD"/>
    <w:rsid w:val="00D82168"/>
    <w:rsid w:val="00D823D8"/>
    <w:rsid w:val="00D8321B"/>
    <w:rsid w:val="00D83A9D"/>
    <w:rsid w:val="00D84BA3"/>
    <w:rsid w:val="00D84C79"/>
    <w:rsid w:val="00D84FF0"/>
    <w:rsid w:val="00D852E6"/>
    <w:rsid w:val="00D852F6"/>
    <w:rsid w:val="00D856AD"/>
    <w:rsid w:val="00D85995"/>
    <w:rsid w:val="00D86275"/>
    <w:rsid w:val="00D863D9"/>
    <w:rsid w:val="00D86ADC"/>
    <w:rsid w:val="00D86D28"/>
    <w:rsid w:val="00D875C2"/>
    <w:rsid w:val="00D875E3"/>
    <w:rsid w:val="00D87AC1"/>
    <w:rsid w:val="00D92764"/>
    <w:rsid w:val="00D93724"/>
    <w:rsid w:val="00D93A16"/>
    <w:rsid w:val="00D93A2D"/>
    <w:rsid w:val="00D93D50"/>
    <w:rsid w:val="00D940BE"/>
    <w:rsid w:val="00D9465D"/>
    <w:rsid w:val="00D94CD1"/>
    <w:rsid w:val="00D95009"/>
    <w:rsid w:val="00D95420"/>
    <w:rsid w:val="00D954E5"/>
    <w:rsid w:val="00D976E3"/>
    <w:rsid w:val="00DA0036"/>
    <w:rsid w:val="00DA0731"/>
    <w:rsid w:val="00DA0FE6"/>
    <w:rsid w:val="00DA1224"/>
    <w:rsid w:val="00DA1BE8"/>
    <w:rsid w:val="00DA1C8B"/>
    <w:rsid w:val="00DA24D0"/>
    <w:rsid w:val="00DA296D"/>
    <w:rsid w:val="00DA2FB1"/>
    <w:rsid w:val="00DA33BD"/>
    <w:rsid w:val="00DA35B3"/>
    <w:rsid w:val="00DA3A2C"/>
    <w:rsid w:val="00DA3F06"/>
    <w:rsid w:val="00DA41C6"/>
    <w:rsid w:val="00DA439F"/>
    <w:rsid w:val="00DA4897"/>
    <w:rsid w:val="00DA5518"/>
    <w:rsid w:val="00DA5F00"/>
    <w:rsid w:val="00DA7301"/>
    <w:rsid w:val="00DA76F7"/>
    <w:rsid w:val="00DB0370"/>
    <w:rsid w:val="00DB0411"/>
    <w:rsid w:val="00DB09DC"/>
    <w:rsid w:val="00DB0F6D"/>
    <w:rsid w:val="00DB1131"/>
    <w:rsid w:val="00DB1418"/>
    <w:rsid w:val="00DB1C87"/>
    <w:rsid w:val="00DB1EA2"/>
    <w:rsid w:val="00DB21BE"/>
    <w:rsid w:val="00DB2EFA"/>
    <w:rsid w:val="00DB3723"/>
    <w:rsid w:val="00DB38C4"/>
    <w:rsid w:val="00DB3A1D"/>
    <w:rsid w:val="00DB4026"/>
    <w:rsid w:val="00DB44C4"/>
    <w:rsid w:val="00DB4A8C"/>
    <w:rsid w:val="00DB602F"/>
    <w:rsid w:val="00DB6732"/>
    <w:rsid w:val="00DB7673"/>
    <w:rsid w:val="00DB7A56"/>
    <w:rsid w:val="00DB7BE7"/>
    <w:rsid w:val="00DC022C"/>
    <w:rsid w:val="00DC04BE"/>
    <w:rsid w:val="00DC097D"/>
    <w:rsid w:val="00DC1220"/>
    <w:rsid w:val="00DC1D92"/>
    <w:rsid w:val="00DC2134"/>
    <w:rsid w:val="00DC2BE0"/>
    <w:rsid w:val="00DC32B2"/>
    <w:rsid w:val="00DC3949"/>
    <w:rsid w:val="00DC3B8F"/>
    <w:rsid w:val="00DC4CA7"/>
    <w:rsid w:val="00DC5275"/>
    <w:rsid w:val="00DC56B1"/>
    <w:rsid w:val="00DC5E32"/>
    <w:rsid w:val="00DC656F"/>
    <w:rsid w:val="00DC6632"/>
    <w:rsid w:val="00DC7084"/>
    <w:rsid w:val="00DC79A4"/>
    <w:rsid w:val="00DC7F25"/>
    <w:rsid w:val="00DD0862"/>
    <w:rsid w:val="00DD092F"/>
    <w:rsid w:val="00DD17B7"/>
    <w:rsid w:val="00DD21D1"/>
    <w:rsid w:val="00DD2B43"/>
    <w:rsid w:val="00DD41D3"/>
    <w:rsid w:val="00DD4930"/>
    <w:rsid w:val="00DD5369"/>
    <w:rsid w:val="00DD57A8"/>
    <w:rsid w:val="00DD7A0C"/>
    <w:rsid w:val="00DE00FC"/>
    <w:rsid w:val="00DE094F"/>
    <w:rsid w:val="00DE0B52"/>
    <w:rsid w:val="00DE1542"/>
    <w:rsid w:val="00DE341F"/>
    <w:rsid w:val="00DE54A0"/>
    <w:rsid w:val="00DE572A"/>
    <w:rsid w:val="00DE6275"/>
    <w:rsid w:val="00DE7019"/>
    <w:rsid w:val="00DF0367"/>
    <w:rsid w:val="00DF05D9"/>
    <w:rsid w:val="00DF1B0B"/>
    <w:rsid w:val="00DF3441"/>
    <w:rsid w:val="00DF4700"/>
    <w:rsid w:val="00DF4A8D"/>
    <w:rsid w:val="00DF4B82"/>
    <w:rsid w:val="00DF5386"/>
    <w:rsid w:val="00DF605A"/>
    <w:rsid w:val="00DF6CAC"/>
    <w:rsid w:val="00DF7299"/>
    <w:rsid w:val="00DF7745"/>
    <w:rsid w:val="00DF7BF2"/>
    <w:rsid w:val="00DF7BF5"/>
    <w:rsid w:val="00E02C2E"/>
    <w:rsid w:val="00E046A8"/>
    <w:rsid w:val="00E048ED"/>
    <w:rsid w:val="00E04C97"/>
    <w:rsid w:val="00E065DB"/>
    <w:rsid w:val="00E06E36"/>
    <w:rsid w:val="00E0752C"/>
    <w:rsid w:val="00E0756F"/>
    <w:rsid w:val="00E0783D"/>
    <w:rsid w:val="00E079CA"/>
    <w:rsid w:val="00E1034F"/>
    <w:rsid w:val="00E10A04"/>
    <w:rsid w:val="00E10D09"/>
    <w:rsid w:val="00E10E1D"/>
    <w:rsid w:val="00E10E57"/>
    <w:rsid w:val="00E11056"/>
    <w:rsid w:val="00E127CD"/>
    <w:rsid w:val="00E12C24"/>
    <w:rsid w:val="00E12C43"/>
    <w:rsid w:val="00E12D54"/>
    <w:rsid w:val="00E132EA"/>
    <w:rsid w:val="00E1373C"/>
    <w:rsid w:val="00E13EE0"/>
    <w:rsid w:val="00E1454C"/>
    <w:rsid w:val="00E14D56"/>
    <w:rsid w:val="00E156BE"/>
    <w:rsid w:val="00E161FC"/>
    <w:rsid w:val="00E167CA"/>
    <w:rsid w:val="00E16859"/>
    <w:rsid w:val="00E16F94"/>
    <w:rsid w:val="00E170A9"/>
    <w:rsid w:val="00E1769B"/>
    <w:rsid w:val="00E20E8C"/>
    <w:rsid w:val="00E22A14"/>
    <w:rsid w:val="00E23BA8"/>
    <w:rsid w:val="00E23FD9"/>
    <w:rsid w:val="00E246A7"/>
    <w:rsid w:val="00E24740"/>
    <w:rsid w:val="00E24A7E"/>
    <w:rsid w:val="00E25DCB"/>
    <w:rsid w:val="00E25F08"/>
    <w:rsid w:val="00E2770D"/>
    <w:rsid w:val="00E31457"/>
    <w:rsid w:val="00E325A4"/>
    <w:rsid w:val="00E32A85"/>
    <w:rsid w:val="00E32BE1"/>
    <w:rsid w:val="00E3319E"/>
    <w:rsid w:val="00E33794"/>
    <w:rsid w:val="00E33CE4"/>
    <w:rsid w:val="00E34E08"/>
    <w:rsid w:val="00E35671"/>
    <w:rsid w:val="00E35926"/>
    <w:rsid w:val="00E35A46"/>
    <w:rsid w:val="00E367EA"/>
    <w:rsid w:val="00E36992"/>
    <w:rsid w:val="00E36D57"/>
    <w:rsid w:val="00E36E41"/>
    <w:rsid w:val="00E37470"/>
    <w:rsid w:val="00E37714"/>
    <w:rsid w:val="00E37C4A"/>
    <w:rsid w:val="00E403B7"/>
    <w:rsid w:val="00E40A45"/>
    <w:rsid w:val="00E40B87"/>
    <w:rsid w:val="00E40D0B"/>
    <w:rsid w:val="00E40F3F"/>
    <w:rsid w:val="00E40FEE"/>
    <w:rsid w:val="00E411A7"/>
    <w:rsid w:val="00E42A4C"/>
    <w:rsid w:val="00E4334F"/>
    <w:rsid w:val="00E436CA"/>
    <w:rsid w:val="00E4371C"/>
    <w:rsid w:val="00E43957"/>
    <w:rsid w:val="00E445DF"/>
    <w:rsid w:val="00E44B55"/>
    <w:rsid w:val="00E45327"/>
    <w:rsid w:val="00E45595"/>
    <w:rsid w:val="00E46A7F"/>
    <w:rsid w:val="00E507CB"/>
    <w:rsid w:val="00E507F1"/>
    <w:rsid w:val="00E50CB8"/>
    <w:rsid w:val="00E50DFA"/>
    <w:rsid w:val="00E50DFE"/>
    <w:rsid w:val="00E51985"/>
    <w:rsid w:val="00E51D15"/>
    <w:rsid w:val="00E52215"/>
    <w:rsid w:val="00E5226C"/>
    <w:rsid w:val="00E52310"/>
    <w:rsid w:val="00E524B4"/>
    <w:rsid w:val="00E52925"/>
    <w:rsid w:val="00E53969"/>
    <w:rsid w:val="00E539A9"/>
    <w:rsid w:val="00E53B6C"/>
    <w:rsid w:val="00E54591"/>
    <w:rsid w:val="00E55317"/>
    <w:rsid w:val="00E5561B"/>
    <w:rsid w:val="00E559FC"/>
    <w:rsid w:val="00E56291"/>
    <w:rsid w:val="00E569C5"/>
    <w:rsid w:val="00E57752"/>
    <w:rsid w:val="00E57789"/>
    <w:rsid w:val="00E57E3C"/>
    <w:rsid w:val="00E605EC"/>
    <w:rsid w:val="00E60E47"/>
    <w:rsid w:val="00E6100C"/>
    <w:rsid w:val="00E627FB"/>
    <w:rsid w:val="00E62AE5"/>
    <w:rsid w:val="00E62CA6"/>
    <w:rsid w:val="00E62DFB"/>
    <w:rsid w:val="00E63385"/>
    <w:rsid w:val="00E6349B"/>
    <w:rsid w:val="00E6453E"/>
    <w:rsid w:val="00E65296"/>
    <w:rsid w:val="00E652C1"/>
    <w:rsid w:val="00E65BD9"/>
    <w:rsid w:val="00E65F72"/>
    <w:rsid w:val="00E66EE0"/>
    <w:rsid w:val="00E66EF8"/>
    <w:rsid w:val="00E672C5"/>
    <w:rsid w:val="00E67AD2"/>
    <w:rsid w:val="00E67E33"/>
    <w:rsid w:val="00E702CF"/>
    <w:rsid w:val="00E704BB"/>
    <w:rsid w:val="00E71465"/>
    <w:rsid w:val="00E72D12"/>
    <w:rsid w:val="00E736FC"/>
    <w:rsid w:val="00E73BB2"/>
    <w:rsid w:val="00E73E12"/>
    <w:rsid w:val="00E74603"/>
    <w:rsid w:val="00E74749"/>
    <w:rsid w:val="00E74F66"/>
    <w:rsid w:val="00E75C44"/>
    <w:rsid w:val="00E764F9"/>
    <w:rsid w:val="00E76A1D"/>
    <w:rsid w:val="00E77931"/>
    <w:rsid w:val="00E77B0A"/>
    <w:rsid w:val="00E80460"/>
    <w:rsid w:val="00E805E8"/>
    <w:rsid w:val="00E80D1A"/>
    <w:rsid w:val="00E82240"/>
    <w:rsid w:val="00E822A2"/>
    <w:rsid w:val="00E82F2B"/>
    <w:rsid w:val="00E83636"/>
    <w:rsid w:val="00E83C2D"/>
    <w:rsid w:val="00E84591"/>
    <w:rsid w:val="00E8556B"/>
    <w:rsid w:val="00E856DC"/>
    <w:rsid w:val="00E86BD4"/>
    <w:rsid w:val="00E904F6"/>
    <w:rsid w:val="00E91065"/>
    <w:rsid w:val="00E91B03"/>
    <w:rsid w:val="00E91C01"/>
    <w:rsid w:val="00E92158"/>
    <w:rsid w:val="00E93BD4"/>
    <w:rsid w:val="00E94544"/>
    <w:rsid w:val="00E945E1"/>
    <w:rsid w:val="00E959E8"/>
    <w:rsid w:val="00E95EF0"/>
    <w:rsid w:val="00E96771"/>
    <w:rsid w:val="00E9739D"/>
    <w:rsid w:val="00E975C9"/>
    <w:rsid w:val="00EA00F0"/>
    <w:rsid w:val="00EA1314"/>
    <w:rsid w:val="00EA13D7"/>
    <w:rsid w:val="00EA20E3"/>
    <w:rsid w:val="00EA2291"/>
    <w:rsid w:val="00EA379E"/>
    <w:rsid w:val="00EA3D58"/>
    <w:rsid w:val="00EA4E60"/>
    <w:rsid w:val="00EA5022"/>
    <w:rsid w:val="00EA529C"/>
    <w:rsid w:val="00EA5821"/>
    <w:rsid w:val="00EA59F9"/>
    <w:rsid w:val="00EA7E35"/>
    <w:rsid w:val="00EA7F23"/>
    <w:rsid w:val="00EB01BC"/>
    <w:rsid w:val="00EB0700"/>
    <w:rsid w:val="00EB073E"/>
    <w:rsid w:val="00EB0DE4"/>
    <w:rsid w:val="00EB0F39"/>
    <w:rsid w:val="00EB1360"/>
    <w:rsid w:val="00EB1623"/>
    <w:rsid w:val="00EB164F"/>
    <w:rsid w:val="00EB1828"/>
    <w:rsid w:val="00EB1BF3"/>
    <w:rsid w:val="00EB4204"/>
    <w:rsid w:val="00EB43D4"/>
    <w:rsid w:val="00EB4F36"/>
    <w:rsid w:val="00EB5135"/>
    <w:rsid w:val="00EB53ED"/>
    <w:rsid w:val="00EB5F42"/>
    <w:rsid w:val="00EB7977"/>
    <w:rsid w:val="00EC0C8E"/>
    <w:rsid w:val="00EC157A"/>
    <w:rsid w:val="00EC1830"/>
    <w:rsid w:val="00EC2060"/>
    <w:rsid w:val="00EC2A14"/>
    <w:rsid w:val="00EC2E4B"/>
    <w:rsid w:val="00EC4C71"/>
    <w:rsid w:val="00EC5536"/>
    <w:rsid w:val="00EC575B"/>
    <w:rsid w:val="00EC57DC"/>
    <w:rsid w:val="00EC5F2B"/>
    <w:rsid w:val="00EC7978"/>
    <w:rsid w:val="00ED0386"/>
    <w:rsid w:val="00ED0CBB"/>
    <w:rsid w:val="00ED14EC"/>
    <w:rsid w:val="00ED1C37"/>
    <w:rsid w:val="00ED1F54"/>
    <w:rsid w:val="00ED2F3E"/>
    <w:rsid w:val="00ED301E"/>
    <w:rsid w:val="00ED356A"/>
    <w:rsid w:val="00ED6CD1"/>
    <w:rsid w:val="00EE0966"/>
    <w:rsid w:val="00EE1F02"/>
    <w:rsid w:val="00EE2492"/>
    <w:rsid w:val="00EE2F50"/>
    <w:rsid w:val="00EE30AB"/>
    <w:rsid w:val="00EE32B1"/>
    <w:rsid w:val="00EE339A"/>
    <w:rsid w:val="00EE3B95"/>
    <w:rsid w:val="00EE3DA3"/>
    <w:rsid w:val="00EE3DF6"/>
    <w:rsid w:val="00EE4125"/>
    <w:rsid w:val="00EE44A1"/>
    <w:rsid w:val="00EE45D6"/>
    <w:rsid w:val="00EE4D0D"/>
    <w:rsid w:val="00EE5166"/>
    <w:rsid w:val="00EE6186"/>
    <w:rsid w:val="00EE6AC4"/>
    <w:rsid w:val="00EE6BE7"/>
    <w:rsid w:val="00EE6C66"/>
    <w:rsid w:val="00EE736C"/>
    <w:rsid w:val="00EE7C12"/>
    <w:rsid w:val="00EE7E67"/>
    <w:rsid w:val="00EE7E79"/>
    <w:rsid w:val="00EF0BC4"/>
    <w:rsid w:val="00EF115A"/>
    <w:rsid w:val="00EF161D"/>
    <w:rsid w:val="00EF1A79"/>
    <w:rsid w:val="00EF1B6F"/>
    <w:rsid w:val="00EF1FE8"/>
    <w:rsid w:val="00EF23DD"/>
    <w:rsid w:val="00EF29E0"/>
    <w:rsid w:val="00EF2B11"/>
    <w:rsid w:val="00EF3122"/>
    <w:rsid w:val="00EF36F6"/>
    <w:rsid w:val="00EF4733"/>
    <w:rsid w:val="00EF4A4C"/>
    <w:rsid w:val="00EF5564"/>
    <w:rsid w:val="00EF5955"/>
    <w:rsid w:val="00EF5B15"/>
    <w:rsid w:val="00EF6298"/>
    <w:rsid w:val="00EF7390"/>
    <w:rsid w:val="00EF78AE"/>
    <w:rsid w:val="00F00189"/>
    <w:rsid w:val="00F0063F"/>
    <w:rsid w:val="00F00742"/>
    <w:rsid w:val="00F01687"/>
    <w:rsid w:val="00F017AE"/>
    <w:rsid w:val="00F01A83"/>
    <w:rsid w:val="00F0244A"/>
    <w:rsid w:val="00F02587"/>
    <w:rsid w:val="00F036E6"/>
    <w:rsid w:val="00F04910"/>
    <w:rsid w:val="00F051BD"/>
    <w:rsid w:val="00F05D90"/>
    <w:rsid w:val="00F06B07"/>
    <w:rsid w:val="00F103CE"/>
    <w:rsid w:val="00F10402"/>
    <w:rsid w:val="00F104D7"/>
    <w:rsid w:val="00F1116C"/>
    <w:rsid w:val="00F11CE4"/>
    <w:rsid w:val="00F138D4"/>
    <w:rsid w:val="00F14FBC"/>
    <w:rsid w:val="00F15ED8"/>
    <w:rsid w:val="00F17072"/>
    <w:rsid w:val="00F17F1D"/>
    <w:rsid w:val="00F17FC9"/>
    <w:rsid w:val="00F206B8"/>
    <w:rsid w:val="00F20FCE"/>
    <w:rsid w:val="00F21280"/>
    <w:rsid w:val="00F21714"/>
    <w:rsid w:val="00F224FC"/>
    <w:rsid w:val="00F225F4"/>
    <w:rsid w:val="00F230ED"/>
    <w:rsid w:val="00F233E8"/>
    <w:rsid w:val="00F23426"/>
    <w:rsid w:val="00F237E8"/>
    <w:rsid w:val="00F23A48"/>
    <w:rsid w:val="00F24046"/>
    <w:rsid w:val="00F244DB"/>
    <w:rsid w:val="00F24E9D"/>
    <w:rsid w:val="00F259B0"/>
    <w:rsid w:val="00F25E42"/>
    <w:rsid w:val="00F26075"/>
    <w:rsid w:val="00F2777C"/>
    <w:rsid w:val="00F279B8"/>
    <w:rsid w:val="00F27F2C"/>
    <w:rsid w:val="00F30166"/>
    <w:rsid w:val="00F30C85"/>
    <w:rsid w:val="00F31DA4"/>
    <w:rsid w:val="00F327D6"/>
    <w:rsid w:val="00F33357"/>
    <w:rsid w:val="00F33425"/>
    <w:rsid w:val="00F33E32"/>
    <w:rsid w:val="00F34028"/>
    <w:rsid w:val="00F35880"/>
    <w:rsid w:val="00F35A03"/>
    <w:rsid w:val="00F3794D"/>
    <w:rsid w:val="00F37C08"/>
    <w:rsid w:val="00F406D1"/>
    <w:rsid w:val="00F40D4C"/>
    <w:rsid w:val="00F412C5"/>
    <w:rsid w:val="00F41DB1"/>
    <w:rsid w:val="00F42DDC"/>
    <w:rsid w:val="00F4310C"/>
    <w:rsid w:val="00F4370A"/>
    <w:rsid w:val="00F43B03"/>
    <w:rsid w:val="00F43C55"/>
    <w:rsid w:val="00F44170"/>
    <w:rsid w:val="00F442F2"/>
    <w:rsid w:val="00F4513A"/>
    <w:rsid w:val="00F45DEA"/>
    <w:rsid w:val="00F4600C"/>
    <w:rsid w:val="00F46640"/>
    <w:rsid w:val="00F47AC3"/>
    <w:rsid w:val="00F47C3B"/>
    <w:rsid w:val="00F527A2"/>
    <w:rsid w:val="00F539D6"/>
    <w:rsid w:val="00F5431A"/>
    <w:rsid w:val="00F54F55"/>
    <w:rsid w:val="00F5559F"/>
    <w:rsid w:val="00F55748"/>
    <w:rsid w:val="00F557D0"/>
    <w:rsid w:val="00F5639C"/>
    <w:rsid w:val="00F609CB"/>
    <w:rsid w:val="00F61128"/>
    <w:rsid w:val="00F61BA7"/>
    <w:rsid w:val="00F62250"/>
    <w:rsid w:val="00F62788"/>
    <w:rsid w:val="00F6340E"/>
    <w:rsid w:val="00F63ABE"/>
    <w:rsid w:val="00F63BD3"/>
    <w:rsid w:val="00F64065"/>
    <w:rsid w:val="00F6442C"/>
    <w:rsid w:val="00F648B0"/>
    <w:rsid w:val="00F64A69"/>
    <w:rsid w:val="00F65E09"/>
    <w:rsid w:val="00F66609"/>
    <w:rsid w:val="00F66AFC"/>
    <w:rsid w:val="00F66B9C"/>
    <w:rsid w:val="00F66C03"/>
    <w:rsid w:val="00F66CCD"/>
    <w:rsid w:val="00F6740E"/>
    <w:rsid w:val="00F67B6C"/>
    <w:rsid w:val="00F67CD1"/>
    <w:rsid w:val="00F7064C"/>
    <w:rsid w:val="00F7088E"/>
    <w:rsid w:val="00F71F98"/>
    <w:rsid w:val="00F720BC"/>
    <w:rsid w:val="00F72213"/>
    <w:rsid w:val="00F72A0A"/>
    <w:rsid w:val="00F72A3E"/>
    <w:rsid w:val="00F73835"/>
    <w:rsid w:val="00F738DD"/>
    <w:rsid w:val="00F73A1F"/>
    <w:rsid w:val="00F73AB4"/>
    <w:rsid w:val="00F73C60"/>
    <w:rsid w:val="00F73E7F"/>
    <w:rsid w:val="00F7410F"/>
    <w:rsid w:val="00F74182"/>
    <w:rsid w:val="00F7433E"/>
    <w:rsid w:val="00F745D5"/>
    <w:rsid w:val="00F746D4"/>
    <w:rsid w:val="00F74B48"/>
    <w:rsid w:val="00F75A04"/>
    <w:rsid w:val="00F7689D"/>
    <w:rsid w:val="00F76CD0"/>
    <w:rsid w:val="00F8097D"/>
    <w:rsid w:val="00F81A9E"/>
    <w:rsid w:val="00F82E68"/>
    <w:rsid w:val="00F8309D"/>
    <w:rsid w:val="00F84651"/>
    <w:rsid w:val="00F85368"/>
    <w:rsid w:val="00F85D23"/>
    <w:rsid w:val="00F8601C"/>
    <w:rsid w:val="00F87945"/>
    <w:rsid w:val="00F90841"/>
    <w:rsid w:val="00F9111C"/>
    <w:rsid w:val="00F9159D"/>
    <w:rsid w:val="00F92282"/>
    <w:rsid w:val="00F923F4"/>
    <w:rsid w:val="00F93807"/>
    <w:rsid w:val="00F93E0A"/>
    <w:rsid w:val="00F94321"/>
    <w:rsid w:val="00F95194"/>
    <w:rsid w:val="00F95473"/>
    <w:rsid w:val="00F95695"/>
    <w:rsid w:val="00F96371"/>
    <w:rsid w:val="00F96897"/>
    <w:rsid w:val="00F9726B"/>
    <w:rsid w:val="00FA0732"/>
    <w:rsid w:val="00FA0866"/>
    <w:rsid w:val="00FA0CF8"/>
    <w:rsid w:val="00FA114E"/>
    <w:rsid w:val="00FA17ED"/>
    <w:rsid w:val="00FA2241"/>
    <w:rsid w:val="00FA2763"/>
    <w:rsid w:val="00FA2EEA"/>
    <w:rsid w:val="00FA4654"/>
    <w:rsid w:val="00FA48B9"/>
    <w:rsid w:val="00FA49D4"/>
    <w:rsid w:val="00FA4EAD"/>
    <w:rsid w:val="00FA57E6"/>
    <w:rsid w:val="00FA5A08"/>
    <w:rsid w:val="00FA5A77"/>
    <w:rsid w:val="00FA5E05"/>
    <w:rsid w:val="00FA5E9A"/>
    <w:rsid w:val="00FA6BCB"/>
    <w:rsid w:val="00FA6CC7"/>
    <w:rsid w:val="00FA6FEF"/>
    <w:rsid w:val="00FA70FB"/>
    <w:rsid w:val="00FA728C"/>
    <w:rsid w:val="00FA734B"/>
    <w:rsid w:val="00FB0A63"/>
    <w:rsid w:val="00FB0AAD"/>
    <w:rsid w:val="00FB0EEC"/>
    <w:rsid w:val="00FB19F0"/>
    <w:rsid w:val="00FB20D8"/>
    <w:rsid w:val="00FB3492"/>
    <w:rsid w:val="00FB586C"/>
    <w:rsid w:val="00FB5A41"/>
    <w:rsid w:val="00FB5DBA"/>
    <w:rsid w:val="00FB629E"/>
    <w:rsid w:val="00FB640E"/>
    <w:rsid w:val="00FB6F4E"/>
    <w:rsid w:val="00FB6F9C"/>
    <w:rsid w:val="00FC074F"/>
    <w:rsid w:val="00FC0B96"/>
    <w:rsid w:val="00FC0F2D"/>
    <w:rsid w:val="00FC0FF9"/>
    <w:rsid w:val="00FC106E"/>
    <w:rsid w:val="00FC1359"/>
    <w:rsid w:val="00FC1649"/>
    <w:rsid w:val="00FC1D14"/>
    <w:rsid w:val="00FC1D3A"/>
    <w:rsid w:val="00FC206E"/>
    <w:rsid w:val="00FC29A6"/>
    <w:rsid w:val="00FC5443"/>
    <w:rsid w:val="00FC67B2"/>
    <w:rsid w:val="00FC6B13"/>
    <w:rsid w:val="00FD08D6"/>
    <w:rsid w:val="00FD0D6A"/>
    <w:rsid w:val="00FD0DFB"/>
    <w:rsid w:val="00FD15D4"/>
    <w:rsid w:val="00FD1F99"/>
    <w:rsid w:val="00FD23D5"/>
    <w:rsid w:val="00FD2879"/>
    <w:rsid w:val="00FD33CE"/>
    <w:rsid w:val="00FD44CA"/>
    <w:rsid w:val="00FD5BC6"/>
    <w:rsid w:val="00FD5F88"/>
    <w:rsid w:val="00FD6B0A"/>
    <w:rsid w:val="00FD6E7D"/>
    <w:rsid w:val="00FD738D"/>
    <w:rsid w:val="00FD74EA"/>
    <w:rsid w:val="00FD7874"/>
    <w:rsid w:val="00FE03A9"/>
    <w:rsid w:val="00FE03C3"/>
    <w:rsid w:val="00FE1E48"/>
    <w:rsid w:val="00FE2426"/>
    <w:rsid w:val="00FE25AB"/>
    <w:rsid w:val="00FE2FC1"/>
    <w:rsid w:val="00FE3BB3"/>
    <w:rsid w:val="00FE3D90"/>
    <w:rsid w:val="00FE480E"/>
    <w:rsid w:val="00FE4DDD"/>
    <w:rsid w:val="00FE53EA"/>
    <w:rsid w:val="00FE54BA"/>
    <w:rsid w:val="00FE63EF"/>
    <w:rsid w:val="00FE654F"/>
    <w:rsid w:val="00FE69BA"/>
    <w:rsid w:val="00FE737E"/>
    <w:rsid w:val="00FE746B"/>
    <w:rsid w:val="00FE7495"/>
    <w:rsid w:val="00FE79EC"/>
    <w:rsid w:val="00FE7AEA"/>
    <w:rsid w:val="00FF0087"/>
    <w:rsid w:val="00FF0104"/>
    <w:rsid w:val="00FF0D61"/>
    <w:rsid w:val="00FF1249"/>
    <w:rsid w:val="00FF1341"/>
    <w:rsid w:val="00FF1555"/>
    <w:rsid w:val="00FF18D1"/>
    <w:rsid w:val="00FF20A1"/>
    <w:rsid w:val="00FF2985"/>
    <w:rsid w:val="00FF2CB5"/>
    <w:rsid w:val="00FF466E"/>
    <w:rsid w:val="00FF47B1"/>
    <w:rsid w:val="00FF4877"/>
    <w:rsid w:val="00FF4EA3"/>
    <w:rsid w:val="00FF58A1"/>
    <w:rsid w:val="00FF591E"/>
    <w:rsid w:val="00FF5926"/>
    <w:rsid w:val="00FF594D"/>
    <w:rsid w:val="00FF5AA1"/>
    <w:rsid w:val="00FF5C47"/>
    <w:rsid w:val="00FF5E4E"/>
    <w:rsid w:val="00FF635D"/>
    <w:rsid w:val="00FF6EB8"/>
    <w:rsid w:val="00FF6F8A"/>
    <w:rsid w:val="20413D10"/>
    <w:rsid w:val="2A657994"/>
    <w:rsid w:val="35447064"/>
    <w:rsid w:val="4AC003CB"/>
    <w:rsid w:val="5E93073A"/>
    <w:rsid w:val="6AC47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unhideWhenUsed="0" w:uiPriority="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6"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link w:val="24"/>
    <w:qFormat/>
    <w:uiPriority w:val="99"/>
    <w:pPr>
      <w:ind w:firstLine="641"/>
      <w:outlineLvl w:val="0"/>
    </w:pPr>
    <w:rPr>
      <w:rFonts w:eastAsia="黑体"/>
      <w:szCs w:val="32"/>
    </w:rPr>
  </w:style>
  <w:style w:type="paragraph" w:styleId="3">
    <w:name w:val="heading 2"/>
    <w:basedOn w:val="1"/>
    <w:next w:val="1"/>
    <w:link w:val="26"/>
    <w:semiHidden/>
    <w:unhideWhenUsed/>
    <w:qFormat/>
    <w:uiPriority w:val="9"/>
    <w:pPr>
      <w:pBdr>
        <w:bottom w:val="single" w:color="622423" w:sz="4" w:space="1"/>
      </w:pBdr>
      <w:spacing w:before="400"/>
      <w:jc w:val="center"/>
      <w:outlineLvl w:val="1"/>
    </w:pPr>
    <w:rPr>
      <w:rFonts w:ascii="Cambria" w:hAnsi="Cambria" w:eastAsia="宋体"/>
      <w:caps/>
      <w:color w:val="632423"/>
      <w:spacing w:val="15"/>
      <w:sz w:val="24"/>
      <w:szCs w:val="24"/>
    </w:rPr>
  </w:style>
  <w:style w:type="paragraph" w:styleId="4">
    <w:name w:val="heading 3"/>
    <w:basedOn w:val="1"/>
    <w:next w:val="1"/>
    <w:link w:val="27"/>
    <w:semiHidden/>
    <w:unhideWhenUsed/>
    <w:qFormat/>
    <w:uiPriority w:val="9"/>
    <w:pPr>
      <w:pBdr>
        <w:top w:val="dotted" w:color="622423" w:sz="4" w:space="1"/>
        <w:bottom w:val="dotted" w:color="622423" w:sz="4" w:space="1"/>
      </w:pBdr>
      <w:spacing w:before="300"/>
      <w:jc w:val="center"/>
      <w:outlineLvl w:val="2"/>
    </w:pPr>
    <w:rPr>
      <w:rFonts w:ascii="Cambria" w:hAnsi="Cambria" w:eastAsia="宋体"/>
      <w:caps/>
      <w:color w:val="622423"/>
      <w:sz w:val="24"/>
      <w:szCs w:val="24"/>
    </w:rPr>
  </w:style>
  <w:style w:type="paragraph" w:styleId="5">
    <w:name w:val="heading 4"/>
    <w:basedOn w:val="1"/>
    <w:next w:val="1"/>
    <w:link w:val="28"/>
    <w:semiHidden/>
    <w:unhideWhenUsed/>
    <w:qFormat/>
    <w:uiPriority w:val="9"/>
    <w:pPr>
      <w:pBdr>
        <w:bottom w:val="dotted" w:color="943634" w:sz="4" w:space="1"/>
      </w:pBdr>
      <w:spacing w:after="120"/>
      <w:jc w:val="center"/>
      <w:outlineLvl w:val="3"/>
    </w:pPr>
    <w:rPr>
      <w:rFonts w:ascii="Cambria" w:hAnsi="Cambria" w:eastAsia="宋体"/>
      <w:caps/>
      <w:color w:val="622423"/>
      <w:spacing w:val="10"/>
      <w:sz w:val="20"/>
      <w:szCs w:val="20"/>
    </w:rPr>
  </w:style>
  <w:style w:type="paragraph" w:styleId="6">
    <w:name w:val="heading 5"/>
    <w:basedOn w:val="1"/>
    <w:next w:val="1"/>
    <w:link w:val="29"/>
    <w:semiHidden/>
    <w:unhideWhenUsed/>
    <w:qFormat/>
    <w:uiPriority w:val="9"/>
    <w:pPr>
      <w:spacing w:before="320" w:after="120"/>
      <w:jc w:val="center"/>
      <w:outlineLvl w:val="4"/>
    </w:pPr>
    <w:rPr>
      <w:rFonts w:ascii="Cambria" w:hAnsi="Cambria" w:eastAsia="宋体"/>
      <w:caps/>
      <w:color w:val="622423"/>
      <w:spacing w:val="10"/>
      <w:sz w:val="20"/>
      <w:szCs w:val="20"/>
    </w:rPr>
  </w:style>
  <w:style w:type="paragraph" w:styleId="7">
    <w:name w:val="heading 6"/>
    <w:basedOn w:val="1"/>
    <w:next w:val="1"/>
    <w:link w:val="30"/>
    <w:semiHidden/>
    <w:unhideWhenUsed/>
    <w:qFormat/>
    <w:uiPriority w:val="9"/>
    <w:pPr>
      <w:spacing w:after="120"/>
      <w:jc w:val="center"/>
      <w:outlineLvl w:val="5"/>
    </w:pPr>
    <w:rPr>
      <w:rFonts w:ascii="Cambria" w:hAnsi="Cambria" w:eastAsia="宋体"/>
      <w:caps/>
      <w:color w:val="943634"/>
      <w:spacing w:val="10"/>
      <w:sz w:val="20"/>
      <w:szCs w:val="20"/>
    </w:rPr>
  </w:style>
  <w:style w:type="paragraph" w:styleId="8">
    <w:name w:val="heading 7"/>
    <w:basedOn w:val="1"/>
    <w:next w:val="1"/>
    <w:link w:val="31"/>
    <w:semiHidden/>
    <w:unhideWhenUsed/>
    <w:qFormat/>
    <w:uiPriority w:val="9"/>
    <w:pPr>
      <w:spacing w:after="120"/>
      <w:jc w:val="center"/>
      <w:outlineLvl w:val="6"/>
    </w:pPr>
    <w:rPr>
      <w:rFonts w:ascii="Cambria" w:hAnsi="Cambria" w:eastAsia="宋体"/>
      <w:i/>
      <w:iCs/>
      <w:caps/>
      <w:color w:val="943634"/>
      <w:spacing w:val="10"/>
      <w:sz w:val="20"/>
      <w:szCs w:val="20"/>
    </w:rPr>
  </w:style>
  <w:style w:type="paragraph" w:styleId="9">
    <w:name w:val="heading 8"/>
    <w:basedOn w:val="1"/>
    <w:next w:val="1"/>
    <w:link w:val="32"/>
    <w:semiHidden/>
    <w:unhideWhenUsed/>
    <w:qFormat/>
    <w:uiPriority w:val="9"/>
    <w:pPr>
      <w:spacing w:after="120"/>
      <w:jc w:val="center"/>
      <w:outlineLvl w:val="7"/>
    </w:pPr>
    <w:rPr>
      <w:rFonts w:ascii="Cambria" w:hAnsi="Cambria" w:eastAsia="宋体"/>
      <w:caps/>
      <w:spacing w:val="10"/>
      <w:sz w:val="20"/>
      <w:szCs w:val="20"/>
    </w:rPr>
  </w:style>
  <w:style w:type="paragraph" w:styleId="10">
    <w:name w:val="heading 9"/>
    <w:basedOn w:val="1"/>
    <w:next w:val="1"/>
    <w:link w:val="33"/>
    <w:semiHidden/>
    <w:unhideWhenUsed/>
    <w:qFormat/>
    <w:uiPriority w:val="9"/>
    <w:pPr>
      <w:spacing w:after="120"/>
      <w:jc w:val="center"/>
      <w:outlineLvl w:val="8"/>
    </w:pPr>
    <w:rPr>
      <w:rFonts w:ascii="Cambria" w:hAnsi="Cambria" w:eastAsia="宋体"/>
      <w:i/>
      <w:iCs/>
      <w:caps/>
      <w:spacing w:val="10"/>
      <w:sz w:val="20"/>
      <w:szCs w:val="20"/>
    </w:rPr>
  </w:style>
  <w:style w:type="character" w:default="1" w:styleId="20">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rPr>
      <w:caps/>
      <w:spacing w:val="10"/>
      <w:sz w:val="18"/>
      <w:szCs w:val="18"/>
    </w:rPr>
  </w:style>
  <w:style w:type="paragraph" w:styleId="12">
    <w:name w:val="Body Text"/>
    <w:next w:val="13"/>
    <w:link w:val="45"/>
    <w:uiPriority w:val="0"/>
    <w:pPr>
      <w:widowControl w:val="0"/>
      <w:autoSpaceDE w:val="0"/>
      <w:autoSpaceDN w:val="0"/>
      <w:adjustRightInd w:val="0"/>
    </w:pPr>
    <w:rPr>
      <w:rFonts w:ascii="宋体" w:hAnsi="Times New Roman" w:eastAsia="宋体" w:cs="Times New Roman"/>
      <w:sz w:val="38"/>
      <w:szCs w:val="38"/>
      <w:lang w:val="en-US" w:eastAsia="zh-CN" w:bidi="ar-SA"/>
    </w:rPr>
  </w:style>
  <w:style w:type="paragraph" w:styleId="13">
    <w:name w:val="header"/>
    <w:basedOn w:val="1"/>
    <w:link w:val="35"/>
    <w:qFormat/>
    <w:uiPriority w:val="99"/>
    <w:pPr>
      <w:tabs>
        <w:tab w:val="center" w:pos="4153"/>
        <w:tab w:val="right" w:pos="8306"/>
      </w:tabs>
      <w:snapToGrid w:val="0"/>
      <w:jc w:val="center"/>
    </w:pPr>
    <w:rPr>
      <w:sz w:val="18"/>
      <w:szCs w:val="18"/>
    </w:rPr>
  </w:style>
  <w:style w:type="paragraph" w:styleId="14">
    <w:name w:val="Balloon Text"/>
    <w:basedOn w:val="1"/>
    <w:link w:val="38"/>
    <w:qFormat/>
    <w:uiPriority w:val="0"/>
    <w:rPr>
      <w:sz w:val="18"/>
      <w:szCs w:val="18"/>
    </w:rPr>
  </w:style>
  <w:style w:type="paragraph" w:styleId="15">
    <w:name w:val="footer"/>
    <w:basedOn w:val="1"/>
    <w:link w:val="36"/>
    <w:qFormat/>
    <w:uiPriority w:val="99"/>
    <w:pPr>
      <w:tabs>
        <w:tab w:val="center" w:pos="4153"/>
        <w:tab w:val="right" w:pos="8306"/>
      </w:tabs>
      <w:snapToGrid w:val="0"/>
    </w:pPr>
    <w:rPr>
      <w:sz w:val="18"/>
      <w:szCs w:val="18"/>
    </w:rPr>
  </w:style>
  <w:style w:type="paragraph" w:styleId="16">
    <w:name w:val="Subtitle"/>
    <w:basedOn w:val="1"/>
    <w:next w:val="1"/>
    <w:link w:val="25"/>
    <w:qFormat/>
    <w:uiPriority w:val="0"/>
    <w:pPr>
      <w:outlineLvl w:val="1"/>
    </w:pPr>
    <w:rPr>
      <w:rFonts w:eastAsia="楷体_GB2312"/>
      <w:szCs w:val="32"/>
    </w:rPr>
  </w:style>
  <w:style w:type="paragraph" w:styleId="17">
    <w:name w:val="Normal (Web)"/>
    <w:basedOn w:val="1"/>
    <w:semiHidden/>
    <w:unhideWhenUsed/>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18">
    <w:name w:val="Title"/>
    <w:basedOn w:val="1"/>
    <w:next w:val="1"/>
    <w:link w:val="23"/>
    <w:qFormat/>
    <w:uiPriority w:val="10"/>
    <w:pPr>
      <w:spacing w:line="720" w:lineRule="exact"/>
      <w:ind w:firstLine="0" w:firstLineChars="0"/>
      <w:jc w:val="center"/>
      <w:outlineLvl w:val="0"/>
    </w:pPr>
    <w:rPr>
      <w:rFonts w:eastAsia="方正小标宋简体"/>
      <w:sz w:val="44"/>
      <w:szCs w:val="44"/>
    </w:rPr>
  </w:style>
  <w:style w:type="character" w:styleId="21">
    <w:name w:val="Strong"/>
    <w:basedOn w:val="20"/>
    <w:qFormat/>
    <w:uiPriority w:val="22"/>
    <w:rPr>
      <w:b/>
      <w:bCs/>
    </w:rPr>
  </w:style>
  <w:style w:type="character" w:styleId="22">
    <w:name w:val="Hyperlink"/>
    <w:qFormat/>
    <w:uiPriority w:val="0"/>
    <w:rPr>
      <w:color w:val="0000FF"/>
      <w:u w:val="single"/>
    </w:rPr>
  </w:style>
  <w:style w:type="character" w:customStyle="1" w:styleId="23">
    <w:name w:val="标题 Char"/>
    <w:link w:val="18"/>
    <w:qFormat/>
    <w:uiPriority w:val="10"/>
    <w:rPr>
      <w:rFonts w:ascii="Times New Roman" w:hAnsi="Times New Roman" w:eastAsia="方正小标宋简体"/>
      <w:kern w:val="2"/>
      <w:sz w:val="44"/>
      <w:szCs w:val="44"/>
    </w:rPr>
  </w:style>
  <w:style w:type="character" w:customStyle="1" w:styleId="24">
    <w:name w:val="标题 1 Char"/>
    <w:link w:val="2"/>
    <w:qFormat/>
    <w:uiPriority w:val="99"/>
    <w:rPr>
      <w:rFonts w:ascii="仿宋_GB2312" w:hAnsi="仿宋_GB2312" w:eastAsia="黑体"/>
      <w:kern w:val="2"/>
      <w:sz w:val="32"/>
      <w:szCs w:val="32"/>
    </w:rPr>
  </w:style>
  <w:style w:type="character" w:customStyle="1" w:styleId="25">
    <w:name w:val="副标题 Char"/>
    <w:link w:val="16"/>
    <w:qFormat/>
    <w:uiPriority w:val="0"/>
    <w:rPr>
      <w:rFonts w:ascii="Times New Roman" w:hAnsi="Times New Roman" w:eastAsia="楷体_GB2312"/>
      <w:kern w:val="2"/>
      <w:sz w:val="32"/>
      <w:szCs w:val="32"/>
    </w:rPr>
  </w:style>
  <w:style w:type="character" w:customStyle="1" w:styleId="26">
    <w:name w:val="标题 2 Char"/>
    <w:link w:val="3"/>
    <w:semiHidden/>
    <w:qFormat/>
    <w:uiPriority w:val="9"/>
    <w:rPr>
      <w:caps/>
      <w:color w:val="632423"/>
      <w:spacing w:val="15"/>
      <w:sz w:val="24"/>
      <w:szCs w:val="24"/>
    </w:rPr>
  </w:style>
  <w:style w:type="character" w:customStyle="1" w:styleId="27">
    <w:name w:val="标题 3 Char"/>
    <w:link w:val="4"/>
    <w:semiHidden/>
    <w:qFormat/>
    <w:uiPriority w:val="9"/>
    <w:rPr>
      <w:caps/>
      <w:color w:val="622423"/>
      <w:sz w:val="24"/>
      <w:szCs w:val="24"/>
    </w:rPr>
  </w:style>
  <w:style w:type="character" w:customStyle="1" w:styleId="28">
    <w:name w:val="标题 4 Char"/>
    <w:link w:val="5"/>
    <w:semiHidden/>
    <w:qFormat/>
    <w:uiPriority w:val="9"/>
    <w:rPr>
      <w:caps/>
      <w:color w:val="622423"/>
      <w:spacing w:val="10"/>
    </w:rPr>
  </w:style>
  <w:style w:type="character" w:customStyle="1" w:styleId="29">
    <w:name w:val="标题 5 Char"/>
    <w:link w:val="6"/>
    <w:semiHidden/>
    <w:qFormat/>
    <w:uiPriority w:val="9"/>
    <w:rPr>
      <w:caps/>
      <w:color w:val="622423"/>
      <w:spacing w:val="10"/>
    </w:rPr>
  </w:style>
  <w:style w:type="character" w:customStyle="1" w:styleId="30">
    <w:name w:val="标题 6 Char"/>
    <w:link w:val="7"/>
    <w:semiHidden/>
    <w:qFormat/>
    <w:uiPriority w:val="9"/>
    <w:rPr>
      <w:caps/>
      <w:color w:val="943634"/>
      <w:spacing w:val="10"/>
    </w:rPr>
  </w:style>
  <w:style w:type="character" w:customStyle="1" w:styleId="31">
    <w:name w:val="标题 7 Char"/>
    <w:link w:val="8"/>
    <w:semiHidden/>
    <w:qFormat/>
    <w:uiPriority w:val="9"/>
    <w:rPr>
      <w:i/>
      <w:iCs/>
      <w:caps/>
      <w:color w:val="943634"/>
      <w:spacing w:val="10"/>
    </w:rPr>
  </w:style>
  <w:style w:type="character" w:customStyle="1" w:styleId="32">
    <w:name w:val="标题 8 Char"/>
    <w:link w:val="9"/>
    <w:semiHidden/>
    <w:qFormat/>
    <w:uiPriority w:val="9"/>
    <w:rPr>
      <w:caps/>
      <w:spacing w:val="10"/>
    </w:rPr>
  </w:style>
  <w:style w:type="character" w:customStyle="1" w:styleId="33">
    <w:name w:val="标题 9 Char"/>
    <w:link w:val="10"/>
    <w:semiHidden/>
    <w:qFormat/>
    <w:uiPriority w:val="9"/>
    <w:rPr>
      <w:i/>
      <w:iCs/>
      <w:caps/>
      <w:spacing w:val="10"/>
    </w:rPr>
  </w:style>
  <w:style w:type="paragraph" w:customStyle="1" w:styleId="34">
    <w:name w:val="TOC 标题1"/>
    <w:basedOn w:val="2"/>
    <w:next w:val="1"/>
    <w:semiHidden/>
    <w:unhideWhenUsed/>
    <w:qFormat/>
    <w:uiPriority w:val="39"/>
    <w:pPr>
      <w:pBdr>
        <w:bottom w:val="thinThickSmallGap" w:color="943634" w:sz="12" w:space="1"/>
      </w:pBdr>
      <w:outlineLvl w:val="9"/>
    </w:pPr>
    <w:rPr>
      <w:rFonts w:eastAsia="宋体"/>
      <w:color w:val="632423"/>
      <w:lang w:bidi="en-US"/>
    </w:rPr>
  </w:style>
  <w:style w:type="character" w:customStyle="1" w:styleId="35">
    <w:name w:val="页眉 Char"/>
    <w:link w:val="13"/>
    <w:qFormat/>
    <w:uiPriority w:val="99"/>
    <w:rPr>
      <w:rFonts w:ascii="Times New Roman" w:hAnsi="Times New Roman" w:eastAsia="仿宋_GB2312"/>
      <w:sz w:val="18"/>
      <w:szCs w:val="18"/>
    </w:rPr>
  </w:style>
  <w:style w:type="character" w:customStyle="1" w:styleId="36">
    <w:name w:val="页脚 Char"/>
    <w:link w:val="15"/>
    <w:qFormat/>
    <w:uiPriority w:val="99"/>
    <w:rPr>
      <w:rFonts w:ascii="Times New Roman" w:hAnsi="Times New Roman" w:eastAsia="仿宋_GB2312" w:cs="Times New Roman"/>
      <w:sz w:val="18"/>
      <w:szCs w:val="18"/>
    </w:rPr>
  </w:style>
  <w:style w:type="paragraph" w:customStyle="1" w:styleId="37">
    <w:name w:val="样式 标题 1一级标题 + 左侧:  0 厘米 悬挂缩进: 2 字符"/>
    <w:basedOn w:val="2"/>
    <w:qFormat/>
    <w:uiPriority w:val="0"/>
    <w:pPr>
      <w:ind w:hanging="641"/>
    </w:pPr>
    <w:rPr>
      <w:rFonts w:cs="宋体"/>
      <w:szCs w:val="20"/>
    </w:rPr>
  </w:style>
  <w:style w:type="character" w:customStyle="1" w:styleId="38">
    <w:name w:val="批注框文本 Char"/>
    <w:link w:val="14"/>
    <w:qFormat/>
    <w:uiPriority w:val="0"/>
    <w:rPr>
      <w:rFonts w:ascii="Times New Roman" w:hAnsi="Times New Roman" w:eastAsia="仿宋_GB2312"/>
      <w:sz w:val="18"/>
      <w:szCs w:val="18"/>
    </w:rPr>
  </w:style>
  <w:style w:type="paragraph" w:customStyle="1" w:styleId="39">
    <w:name w:val="空行"/>
    <w:basedOn w:val="1"/>
    <w:qFormat/>
    <w:uiPriority w:val="0"/>
    <w:pPr>
      <w:spacing w:line="280" w:lineRule="exact"/>
      <w:ind w:firstLine="0" w:firstLineChars="0"/>
    </w:pPr>
  </w:style>
  <w:style w:type="paragraph" w:customStyle="1" w:styleId="40">
    <w:name w:val="小标题"/>
    <w:basedOn w:val="1"/>
    <w:link w:val="41"/>
    <w:qFormat/>
    <w:uiPriority w:val="0"/>
    <w:pPr>
      <w:ind w:firstLine="0" w:firstLineChars="0"/>
      <w:jc w:val="center"/>
    </w:pPr>
    <w:rPr>
      <w:rFonts w:eastAsia="楷体_GB2312"/>
    </w:rPr>
  </w:style>
  <w:style w:type="character" w:customStyle="1" w:styleId="41">
    <w:name w:val="小标题 Char"/>
    <w:basedOn w:val="20"/>
    <w:link w:val="40"/>
    <w:qFormat/>
    <w:uiPriority w:val="0"/>
    <w:rPr>
      <w:rFonts w:ascii="Times New Roman" w:hAnsi="Times New Roman" w:eastAsia="楷体_GB2312"/>
      <w:kern w:val="2"/>
      <w:sz w:val="32"/>
      <w:szCs w:val="22"/>
    </w:rPr>
  </w:style>
  <w:style w:type="paragraph" w:customStyle="1" w:styleId="42">
    <w:name w:val="抬头"/>
    <w:basedOn w:val="1"/>
    <w:link w:val="43"/>
    <w:qFormat/>
    <w:uiPriority w:val="0"/>
    <w:pPr>
      <w:spacing w:line="240" w:lineRule="auto"/>
      <w:ind w:firstLine="0" w:firstLineChars="0"/>
    </w:pPr>
    <w:rPr>
      <w:szCs w:val="24"/>
    </w:rPr>
  </w:style>
  <w:style w:type="character" w:customStyle="1" w:styleId="43">
    <w:name w:val="抬头 Char"/>
    <w:basedOn w:val="20"/>
    <w:link w:val="42"/>
    <w:qFormat/>
    <w:uiPriority w:val="0"/>
    <w:rPr>
      <w:rFonts w:ascii="Times New Roman" w:hAnsi="Times New Roman" w:eastAsia="仿宋_GB2312"/>
      <w:kern w:val="2"/>
      <w:sz w:val="32"/>
      <w:szCs w:val="24"/>
    </w:rPr>
  </w:style>
  <w:style w:type="paragraph" w:styleId="44">
    <w:name w:val="List Paragraph"/>
    <w:basedOn w:val="1"/>
    <w:unhideWhenUsed/>
    <w:uiPriority w:val="99"/>
    <w:pPr>
      <w:ind w:firstLine="420"/>
    </w:pPr>
  </w:style>
  <w:style w:type="character" w:customStyle="1" w:styleId="45">
    <w:name w:val="正文文本 Char"/>
    <w:basedOn w:val="20"/>
    <w:link w:val="12"/>
    <w:uiPriority w:val="0"/>
    <w:rPr>
      <w:rFonts w:ascii="宋体"/>
      <w:sz w:val="38"/>
      <w:szCs w:val="38"/>
    </w:rPr>
  </w:style>
  <w:style w:type="paragraph" w:styleId="46">
    <w:name w:val="Quote"/>
    <w:basedOn w:val="1"/>
    <w:next w:val="1"/>
    <w:link w:val="47"/>
    <w:qFormat/>
    <w:uiPriority w:val="29"/>
    <w:pPr>
      <w:spacing w:line="240" w:lineRule="auto"/>
      <w:ind w:firstLine="0" w:firstLineChars="0"/>
    </w:pPr>
    <w:rPr>
      <w:rFonts w:ascii="Calibri" w:hAnsi="Calibri" w:eastAsia="宋体"/>
      <w:i/>
      <w:iCs/>
      <w:color w:val="000000"/>
      <w:sz w:val="21"/>
    </w:rPr>
  </w:style>
  <w:style w:type="character" w:customStyle="1" w:styleId="47">
    <w:name w:val="引用 Char"/>
    <w:basedOn w:val="20"/>
    <w:link w:val="46"/>
    <w:uiPriority w:val="29"/>
    <w:rPr>
      <w:rFonts w:ascii="Calibri" w:hAnsi="Calibri"/>
      <w:i/>
      <w:iCs/>
      <w:color w:val="000000"/>
      <w:kern w:val="2"/>
      <w:sz w:val="21"/>
      <w:szCs w:val="22"/>
    </w:rPr>
  </w:style>
  <w:style w:type="paragraph" w:styleId="4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CCF7C9-7B52-4EC2-9A36-ED266FC3E623}">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498</Words>
  <Characters>2839</Characters>
  <Lines>23</Lines>
  <Paragraphs>6</Paragraphs>
  <TotalTime>24</TotalTime>
  <ScaleCrop>false</ScaleCrop>
  <LinksUpToDate>false</LinksUpToDate>
  <CharactersWithSpaces>3331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2022-03-09T01:55:00Z</dcterms:created>
  <dc:creator>lenovo</dc:creator>
  <cp:lastModifiedBy>lenovo</cp:lastModifiedBy>
  <cp:lastPrinted>2018-12-22T12:27:00Z</cp:lastPrinted>
  <dcterms:modified xsi:type="dcterms:W3CDTF">2022-04-14T01:46:56Z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D096DDDB0A55408EBE5C9C6406D22C1E</vt:lpwstr>
  </property>
</Properties>
</file>