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附件4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消防安全重点单位申报表（一）</w:t>
      </w:r>
    </w:p>
    <w:tbl>
      <w:tblPr>
        <w:tblStyle w:val="6"/>
        <w:tblpPr w:leftFromText="180" w:rightFromText="180" w:vertAnchor="text" w:horzAnchor="margin" w:tblpXSpec="center" w:tblpY="139"/>
        <w:tblW w:w="93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649"/>
        <w:gridCol w:w="2336"/>
        <w:gridCol w:w="2644"/>
        <w:gridCol w:w="1709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单位名称</w:t>
            </w:r>
          </w:p>
        </w:tc>
        <w:tc>
          <w:tcPr>
            <w:tcW w:w="49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    址</w:t>
            </w:r>
          </w:p>
        </w:tc>
        <w:tc>
          <w:tcPr>
            <w:tcW w:w="49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    编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是否原消防重点单位</w:t>
            </w:r>
          </w:p>
        </w:tc>
        <w:tc>
          <w:tcPr>
            <w:tcW w:w="57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否     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消防安全重点单位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火灾高危单位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建筑面积在1000平方米以上且经营可燃商品的商场（商店、市场）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客房50间以上的旅馆、饭店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就餐位在100座或建筑面积1000平方米以上餐饮场所（含住宿）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公共的体育（场）馆、会堂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建筑面积在200平方米以上的公共娱乐场所（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影剧院、录像厅、礼堂等演出、放映场所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舞厅、卡拉OK厅等歌舞娱乐场所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具有娱乐功能的夜总会、音乐茶座和餐饮场所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游艺、网吧、游乐场所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保龄球馆、旱冰场、桑拿浴室等营业性健身、休闲场所）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设置在（半）地下建筑内的公众聚集场所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住院、住宿床位数50张以上医院、养老院（福利院、敬老院、老年公寓等）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学生住宿床位100张以上的寄宿制学校或师生人数在500人以上的非寄宿制学校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幼儿住宿床位在50人以上的托儿所、幼儿园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县级以上的党委、人大、政府、政协；检察院、法院；政府各部门；共青团、总工会、妇联等办事机关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供水、供气、供暖等关系民生保障的机构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广播、电影、电视、报社、网络等新闻媒介单位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城镇的邮政和通信枢纽单位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设有候车厅、候船厅的客运车站和码头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民用机场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建筑面积在1000平方米以上的公共图书馆、群艺馆、文化馆、展览馆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公共博物馆、档案馆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具有火灾危险性的县级以上文物保护单位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发电厂（站）和电网经营企业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□生产</w:t>
            </w:r>
            <w:r>
              <w:rPr>
                <w:sz w:val="18"/>
                <w:szCs w:val="18"/>
              </w:rPr>
              <w:t xml:space="preserve">易燃易爆化学物品的工厂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易燃易爆气体和液体的灌装站、调压站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储存易燃易爆化学物品的专用仓库（堆场、储罐场所）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营业性汽车加油站、加气站、液化石油气供应站（换瓶站）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经营易燃易爆化学物品（甲、乙类）且建筑面积在200平方米以上或存放总量在200千克以上的商店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生产车间员工100人以上的服装、鞋帽、玩具等劳动密集型企业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总建筑面积在2000平方米以上的洁净厂房、电子厂房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总建筑面积在2000平方米以上的丙类厂房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地市级以上科研单位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负责国家重点科研项目的科研单位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设备价值超过1000万元的科研单位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科研实验中储存使用易燃易爆化学物品（甲、乙类），具有较大火灾爆炸危险的科研单位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高层公共建筑的办公楼（写字楼）、公寓楼等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城市地下铁道、地下观光隧道等地下公共建筑和城市重要的交通隧道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国家储备粮库、总储量在10000吨以上的其它粮库 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总储量在500吨以上的棉库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总储量在10000立方米以上的木材堆场  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总储存价值在1000万元以上或建筑面积在2000平方米以上的可燃物品储存（仓库、堆场）单位、场所   □总建筑面积在30000平方米以上的其他物品生产销售、仓库、堆场、中转库(站)、物流仓库等场所   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国家和省级等重点工程的施工现场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9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77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年主营业务收入2000万元以上的电子、汽车、钢铁、造船、烟草、航天、造纸或固定资产价值在1亿元以上的等企业 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营业厅在500平方米以上的金融、证券、期货交易所 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设有一级修车库或三级以上的汽车库、停车场的经营管理单位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3A级以上旅游景区   </w:t>
            </w: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其他具有较大火灾危险性或发生火灾后可能造成重大危害的单位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366" w:type="dxa"/>
            <w:gridSpan w:val="6"/>
            <w:vAlign w:val="center"/>
          </w:tcPr>
          <w:p>
            <w:pPr>
              <w:spacing w:line="240" w:lineRule="exact"/>
              <w:ind w:righ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我单位符合消防重点单位界定标准所列范围，现申报为消防安全重点单位。</w:t>
            </w:r>
          </w:p>
        </w:tc>
      </w:tr>
    </w:tbl>
    <w:p>
      <w:pPr>
        <w:snapToGrid w:val="0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单位法定代表人（签名）：                                  </w:t>
      </w:r>
      <w:r>
        <w:rPr>
          <w:color w:val="FF0000"/>
          <w:sz w:val="18"/>
          <w:szCs w:val="18"/>
        </w:rPr>
        <w:t xml:space="preserve">          </w:t>
      </w:r>
      <w:r>
        <w:rPr>
          <w:sz w:val="18"/>
          <w:szCs w:val="18"/>
        </w:rPr>
        <w:t>年</w:t>
      </w:r>
      <w:r>
        <w:rPr>
          <w:color w:val="FF0000"/>
          <w:sz w:val="18"/>
          <w:szCs w:val="18"/>
        </w:rPr>
        <w:t xml:space="preserve">   </w:t>
      </w:r>
      <w:r>
        <w:rPr>
          <w:sz w:val="18"/>
          <w:szCs w:val="18"/>
        </w:rPr>
        <w:t>月</w:t>
      </w:r>
      <w:r>
        <w:rPr>
          <w:color w:val="FF0000"/>
          <w:sz w:val="18"/>
          <w:szCs w:val="18"/>
        </w:rPr>
        <w:t xml:space="preserve">   </w:t>
      </w:r>
      <w:r>
        <w:rPr>
          <w:sz w:val="18"/>
          <w:szCs w:val="18"/>
        </w:rPr>
        <w:t xml:space="preserve">日（盖章）  </w:t>
      </w:r>
    </w:p>
    <w:p>
      <w:pPr>
        <w:snapToGrid w:val="0"/>
        <w:spacing w:line="240" w:lineRule="exact"/>
        <w:rPr>
          <w:sz w:val="28"/>
          <w:szCs w:val="28"/>
        </w:rPr>
      </w:pPr>
      <w:r>
        <w:rPr>
          <w:sz w:val="18"/>
          <w:szCs w:val="18"/>
        </w:rPr>
        <w:t>注：本表所列数字含本数，各单位自行对照，并在单位属性栏内选项划“√”。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消防安全重点单位申报表（二）</w:t>
      </w:r>
    </w:p>
    <w:tbl>
      <w:tblPr>
        <w:tblStyle w:val="6"/>
        <w:tblW w:w="908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79"/>
        <w:gridCol w:w="1800"/>
        <w:gridCol w:w="3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单位编码： </w:t>
            </w:r>
          </w:p>
        </w:tc>
        <w:tc>
          <w:tcPr>
            <w:tcW w:w="26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组织机构代码： </w:t>
            </w:r>
          </w:p>
        </w:tc>
        <w:tc>
          <w:tcPr>
            <w:tcW w:w="333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单位名称：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right="-466" w:rightChars="-222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单位类别：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单位地址：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消防管辖：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邮政编码：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E-mail：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单位电话：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单位传真：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经济所有制：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单位成立时间：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单位类型：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上级单位：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法人代表：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电　　话：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消防安全管理人：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电　　话：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行政区域：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分管级别：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单位其他情况： </w:t>
            </w: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消防安全责任人：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电      话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专兼职消防管理人：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电      话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固定资产：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职工人数：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占地面积：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建筑面积：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地理情况： 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建筑消防设施： 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备 注： </w:t>
            </w: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单位“户籍化”管理人员： 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单位“户籍化”管理系统账号：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大队意见</w:t>
            </w: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同意将其列为重点单位</w:t>
            </w:r>
          </w:p>
        </w:tc>
      </w:tr>
    </w:tbl>
    <w:p>
      <w:pPr>
        <w:snapToGrid w:val="0"/>
        <w:spacing w:line="240" w:lineRule="exact"/>
        <w:rPr>
          <w:sz w:val="18"/>
          <w:szCs w:val="18"/>
        </w:rPr>
      </w:pPr>
    </w:p>
    <w:p>
      <w:pPr>
        <w:snapToGrid w:val="0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填表人：                                                </w:t>
      </w:r>
      <w:r>
        <w:rPr>
          <w:color w:val="FF0000"/>
          <w:sz w:val="18"/>
          <w:szCs w:val="18"/>
        </w:rPr>
        <w:t xml:space="preserve">     </w:t>
      </w:r>
      <w:r>
        <w:rPr>
          <w:sz w:val="18"/>
          <w:szCs w:val="18"/>
        </w:rPr>
        <w:t>年</w:t>
      </w:r>
      <w:r>
        <w:rPr>
          <w:color w:val="FF0000"/>
          <w:sz w:val="18"/>
          <w:szCs w:val="18"/>
        </w:rPr>
        <w:t xml:space="preserve">   </w:t>
      </w:r>
      <w:r>
        <w:rPr>
          <w:sz w:val="18"/>
          <w:szCs w:val="18"/>
        </w:rPr>
        <w:t>月</w:t>
      </w:r>
      <w:r>
        <w:rPr>
          <w:color w:val="FF0000"/>
          <w:sz w:val="18"/>
          <w:szCs w:val="18"/>
        </w:rPr>
        <w:t xml:space="preserve">   </w:t>
      </w:r>
      <w:r>
        <w:rPr>
          <w:sz w:val="18"/>
          <w:szCs w:val="18"/>
        </w:rPr>
        <w:t>日（消防救援机构盖章）</w:t>
      </w:r>
    </w:p>
    <w:p>
      <w:pPr>
        <w:pStyle w:val="2"/>
        <w:spacing w:line="560" w:lineRule="exact"/>
        <w:ind w:firstLine="1600" w:firstLineChars="500"/>
        <w:jc w:val="left"/>
        <w:rPr>
          <w:rFonts w:ascii="仿宋_GB2312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E2C"/>
    <w:rsid w:val="000022A9"/>
    <w:rsid w:val="00065328"/>
    <w:rsid w:val="00082118"/>
    <w:rsid w:val="0009723A"/>
    <w:rsid w:val="000B03CD"/>
    <w:rsid w:val="001E64CA"/>
    <w:rsid w:val="002021C7"/>
    <w:rsid w:val="00247F2A"/>
    <w:rsid w:val="002B5C83"/>
    <w:rsid w:val="00316E92"/>
    <w:rsid w:val="00384E2C"/>
    <w:rsid w:val="003E151C"/>
    <w:rsid w:val="00453A72"/>
    <w:rsid w:val="00467F4A"/>
    <w:rsid w:val="005261F0"/>
    <w:rsid w:val="005D63CC"/>
    <w:rsid w:val="006559D0"/>
    <w:rsid w:val="006836E8"/>
    <w:rsid w:val="00697D16"/>
    <w:rsid w:val="006C5590"/>
    <w:rsid w:val="00790FE9"/>
    <w:rsid w:val="007C2F32"/>
    <w:rsid w:val="007D09A6"/>
    <w:rsid w:val="009A21E1"/>
    <w:rsid w:val="009A3F5C"/>
    <w:rsid w:val="009D4761"/>
    <w:rsid w:val="00A53E7E"/>
    <w:rsid w:val="00AE4608"/>
    <w:rsid w:val="00BA0436"/>
    <w:rsid w:val="00C42D0F"/>
    <w:rsid w:val="00C55CBB"/>
    <w:rsid w:val="00CC1784"/>
    <w:rsid w:val="00D068E9"/>
    <w:rsid w:val="00D34EE6"/>
    <w:rsid w:val="00EC59F7"/>
    <w:rsid w:val="00F3197E"/>
    <w:rsid w:val="09C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uiPriority w:val="99"/>
    <w:rPr>
      <w:color w:val="000000"/>
      <w:sz w:val="12"/>
      <w:szCs w:val="12"/>
      <w:u w:val="non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正文文本 Char"/>
    <w:basedOn w:val="7"/>
    <w:link w:val="2"/>
    <w:uiPriority w:val="99"/>
    <w:rPr>
      <w:rFonts w:ascii="Times New Roman" w:hAnsi="Times New Roman" w:eastAsia="宋体" w:cs="Times New Roman"/>
    </w:rPr>
  </w:style>
  <w:style w:type="character" w:customStyle="1" w:styleId="14">
    <w:name w:val="日期 Char"/>
    <w:basedOn w:val="7"/>
    <w:link w:val="3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4088C-0FA4-412B-B5CF-2FC8234B4F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1003</Words>
  <Characters>5720</Characters>
  <Lines>47</Lines>
  <Paragraphs>13</Paragraphs>
  <TotalTime>128</TotalTime>
  <ScaleCrop>false</ScaleCrop>
  <LinksUpToDate>false</LinksUpToDate>
  <CharactersWithSpaces>6710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2021-01-29T03:47:00Z</dcterms:created>
  <dc:creator>Administrator</dc:creator>
  <cp:lastModifiedBy>兰雅</cp:lastModifiedBy>
  <dcterms:modified xsi:type="dcterms:W3CDTF">2021-02-10T01:40:01Z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